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6C" w:rsidRDefault="006379E7">
      <w:pPr>
        <w:widowControl w:val="0"/>
        <w:ind w:left="-426" w:right="4219" w:firstLine="426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2834005</wp:posOffset>
            </wp:positionH>
            <wp:positionV relativeFrom="paragraph">
              <wp:posOffset>-2540</wp:posOffset>
            </wp:positionV>
            <wp:extent cx="519430" cy="89979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1943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2C6C" w:rsidRDefault="006379E7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12C6C" w:rsidRDefault="00612C6C">
      <w:pPr>
        <w:jc w:val="center"/>
        <w:rPr>
          <w:b/>
          <w:caps/>
          <w:sz w:val="28"/>
        </w:rPr>
      </w:pPr>
    </w:p>
    <w:p w:rsidR="00612C6C" w:rsidRDefault="00612C6C">
      <w:pPr>
        <w:jc w:val="center"/>
        <w:rPr>
          <w:b/>
          <w:caps/>
          <w:sz w:val="28"/>
        </w:rPr>
      </w:pPr>
    </w:p>
    <w:p w:rsidR="00612C6C" w:rsidRDefault="00612C6C">
      <w:pPr>
        <w:jc w:val="center"/>
        <w:rPr>
          <w:b/>
          <w:caps/>
          <w:sz w:val="28"/>
        </w:rPr>
      </w:pPr>
    </w:p>
    <w:p w:rsidR="00612C6C" w:rsidRDefault="00612C6C">
      <w:pPr>
        <w:jc w:val="center"/>
        <w:rPr>
          <w:b/>
          <w:caps/>
          <w:sz w:val="28"/>
        </w:rPr>
      </w:pPr>
    </w:p>
    <w:p w:rsidR="00612C6C" w:rsidRDefault="006379E7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 xml:space="preserve">Российская Федерация </w:t>
      </w:r>
    </w:p>
    <w:p w:rsidR="00612C6C" w:rsidRDefault="006379E7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 xml:space="preserve">Ростовская область </w:t>
      </w:r>
    </w:p>
    <w:p w:rsidR="00612C6C" w:rsidRDefault="006379E7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>ОКТЯБРЬСКИЙ РАЙОН</w:t>
      </w:r>
    </w:p>
    <w:p w:rsidR="00612C6C" w:rsidRDefault="006379E7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612C6C" w:rsidRDefault="006379E7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Мокрологского сельского поселения </w:t>
      </w:r>
    </w:p>
    <w:p w:rsidR="00612C6C" w:rsidRDefault="00612C6C">
      <w:pPr>
        <w:widowControl w:val="0"/>
        <w:rPr>
          <w:sz w:val="28"/>
        </w:rPr>
      </w:pPr>
    </w:p>
    <w:p w:rsidR="00612C6C" w:rsidRDefault="006379E7">
      <w:pPr>
        <w:widowControl w:val="0"/>
        <w:spacing w:before="130"/>
        <w:jc w:val="center"/>
        <w:rPr>
          <w:b/>
          <w:sz w:val="28"/>
        </w:rPr>
      </w:pPr>
      <w:r>
        <w:rPr>
          <w:b/>
          <w:spacing w:val="-9"/>
          <w:sz w:val="28"/>
        </w:rPr>
        <w:t>ПОСТАНОВЛЕНИЕ</w:t>
      </w:r>
    </w:p>
    <w:p w:rsidR="00612C6C" w:rsidRDefault="006379E7">
      <w:pPr>
        <w:widowControl w:val="0"/>
        <w:tabs>
          <w:tab w:val="left" w:pos="4210"/>
        </w:tabs>
        <w:spacing w:before="317"/>
        <w:ind w:left="19"/>
        <w:rPr>
          <w:sz w:val="28"/>
        </w:rPr>
      </w:pPr>
      <w:r>
        <w:rPr>
          <w:spacing w:val="-4"/>
          <w:sz w:val="28"/>
        </w:rPr>
        <w:t>12.05.2025</w:t>
      </w:r>
      <w:r>
        <w:rPr>
          <w:sz w:val="28"/>
        </w:rPr>
        <w:t xml:space="preserve">                                              </w:t>
      </w:r>
      <w:r>
        <w:rPr>
          <w:spacing w:val="-11"/>
          <w:sz w:val="28"/>
        </w:rPr>
        <w:t xml:space="preserve">№  </w:t>
      </w:r>
      <w:r>
        <w:rPr>
          <w:spacing w:val="-11"/>
          <w:sz w:val="28"/>
        </w:rPr>
        <w:t xml:space="preserve"> 38                                     </w:t>
      </w:r>
      <w:r>
        <w:rPr>
          <w:sz w:val="28"/>
        </w:rPr>
        <w:t>п. Новозарянский</w:t>
      </w:r>
    </w:p>
    <w:p w:rsidR="00612C6C" w:rsidRDefault="00612C6C">
      <w:pPr>
        <w:jc w:val="center"/>
        <w:rPr>
          <w:b/>
          <w:sz w:val="28"/>
        </w:rPr>
      </w:pPr>
    </w:p>
    <w:p w:rsidR="00612C6C" w:rsidRDefault="006379E7">
      <w:pPr>
        <w:spacing w:line="276" w:lineRule="auto"/>
        <w:ind w:right="5096"/>
        <w:jc w:val="both"/>
        <w:rPr>
          <w:sz w:val="28"/>
        </w:rPr>
      </w:pPr>
      <w:r>
        <w:rPr>
          <w:sz w:val="28"/>
        </w:rPr>
        <w:t xml:space="preserve">Об утверждении административного регламента по предоставлении муниципальной услуги «Предоставление разрешения на осуществление земляных работ» </w:t>
      </w:r>
    </w:p>
    <w:p w:rsidR="00612C6C" w:rsidRDefault="006379E7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>В соответствии с Земельным кодексом Российской Федерац</w:t>
      </w:r>
      <w:r>
        <w:rPr>
          <w:sz w:val="26"/>
        </w:rPr>
        <w:t>ии, Федеральным законом от 06.10.2003 № 131-ФЗ "Об общих принципах организации местного самоуправления", Федеральным законом от 27 июля 2010 года №210-ФЗ «Об организации предоставления государственных и муниципальных услуг», руководствуясь Уставом муниципа</w:t>
      </w:r>
      <w:r>
        <w:rPr>
          <w:sz w:val="26"/>
        </w:rPr>
        <w:t>льного образования «Мокрологское сельское поселение»,</w:t>
      </w:r>
    </w:p>
    <w:p w:rsidR="00612C6C" w:rsidRDefault="00612C6C">
      <w:pPr>
        <w:jc w:val="both"/>
        <w:rPr>
          <w:sz w:val="26"/>
        </w:rPr>
      </w:pPr>
    </w:p>
    <w:p w:rsidR="00612C6C" w:rsidRDefault="006379E7">
      <w:pPr>
        <w:jc w:val="center"/>
        <w:rPr>
          <w:sz w:val="26"/>
        </w:rPr>
      </w:pPr>
      <w:r>
        <w:rPr>
          <w:sz w:val="26"/>
        </w:rPr>
        <w:t>ПОСТАНОВЛЯЮ:</w:t>
      </w:r>
    </w:p>
    <w:p w:rsidR="00612C6C" w:rsidRDefault="00612C6C">
      <w:pPr>
        <w:jc w:val="center"/>
        <w:rPr>
          <w:sz w:val="26"/>
        </w:rPr>
      </w:pPr>
    </w:p>
    <w:p w:rsidR="00612C6C" w:rsidRDefault="006379E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Утвердить Административный регламент предоставления муниципальной услуги «Предоставление разрешения на осуществление земляных работ» согласно приложению, к настоящему постановлению.</w:t>
      </w:r>
    </w:p>
    <w:p w:rsidR="00612C6C" w:rsidRDefault="006379E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Признать утратившими силу ранее принятое постановления постановление главы Администрации Мокрологского сельского поселения от 27.05.2024 №70 «Об утверждении Административного регламента предоставления муниципальной услуги "Предоставление разрешения на осущ</w:t>
      </w:r>
      <w:r>
        <w:rPr>
          <w:sz w:val="26"/>
        </w:rPr>
        <w:t>ествление земляных работ".</w:t>
      </w:r>
    </w:p>
    <w:p w:rsidR="00612C6C" w:rsidRDefault="006379E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Настоящее постановление вступает в силу со дня подписания и          подлежит размещению на официальном сайте Администрации Мокрологского сельского поселения в сети  «Интернет»;</w:t>
      </w:r>
    </w:p>
    <w:p w:rsidR="00612C6C" w:rsidRDefault="006379E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Контроль  за  исполнением  настоящего   постановлен</w:t>
      </w:r>
      <w:r>
        <w:rPr>
          <w:sz w:val="26"/>
        </w:rPr>
        <w:t xml:space="preserve">ия оставляю за собой.  </w:t>
      </w:r>
    </w:p>
    <w:p w:rsidR="00612C6C" w:rsidRDefault="00612C6C">
      <w:pPr>
        <w:tabs>
          <w:tab w:val="left" w:pos="9720"/>
        </w:tabs>
        <w:jc w:val="both"/>
        <w:rPr>
          <w:sz w:val="28"/>
        </w:rPr>
      </w:pPr>
    </w:p>
    <w:p w:rsidR="00612C6C" w:rsidRDefault="00612C6C">
      <w:pPr>
        <w:tabs>
          <w:tab w:val="left" w:pos="709"/>
        </w:tabs>
        <w:jc w:val="both"/>
        <w:rPr>
          <w:sz w:val="28"/>
        </w:rPr>
      </w:pPr>
    </w:p>
    <w:p w:rsidR="00612C6C" w:rsidRDefault="006379E7">
      <w:pPr>
        <w:pStyle w:val="3f"/>
        <w:spacing w:line="276" w:lineRule="auto"/>
        <w:ind w:firstLine="709"/>
        <w:contextualSpacing/>
        <w:jc w:val="left"/>
        <w:rPr>
          <w:b w:val="0"/>
        </w:rPr>
      </w:pPr>
      <w:r>
        <w:rPr>
          <w:b w:val="0"/>
        </w:rPr>
        <w:t>Глава Администрации</w:t>
      </w:r>
    </w:p>
    <w:p w:rsidR="00612C6C" w:rsidRDefault="006379E7">
      <w:pPr>
        <w:pStyle w:val="3f"/>
        <w:spacing w:line="276" w:lineRule="auto"/>
        <w:ind w:firstLine="709"/>
        <w:contextualSpacing/>
        <w:jc w:val="left"/>
        <w:rPr>
          <w:b w:val="0"/>
        </w:rPr>
      </w:pPr>
      <w:r>
        <w:rPr>
          <w:b w:val="0"/>
        </w:rPr>
        <w:t>Мокрологского сельского поселения                                 Г. В. Кочин</w:t>
      </w:r>
    </w:p>
    <w:p w:rsidR="00612C6C" w:rsidRDefault="00612C6C">
      <w:pPr>
        <w:jc w:val="right"/>
      </w:pPr>
    </w:p>
    <w:p w:rsidR="00612C6C" w:rsidRDefault="006379E7">
      <w:pPr>
        <w:jc w:val="right"/>
        <w:rPr>
          <w:sz w:val="28"/>
        </w:rPr>
      </w:pPr>
      <w:r>
        <w:t xml:space="preserve"> </w:t>
      </w:r>
      <w:r>
        <w:rPr>
          <w:sz w:val="28"/>
        </w:rPr>
        <w:t> </w:t>
      </w:r>
      <w:r>
        <w:rPr>
          <w:sz w:val="28"/>
        </w:rPr>
        <w:t>Приложение № 1 к постановлению</w:t>
      </w:r>
    </w:p>
    <w:p w:rsidR="00612C6C" w:rsidRDefault="006379E7">
      <w:pPr>
        <w:jc w:val="right"/>
        <w:rPr>
          <w:sz w:val="28"/>
        </w:rPr>
      </w:pPr>
      <w:r>
        <w:rPr>
          <w:sz w:val="28"/>
        </w:rPr>
        <w:t xml:space="preserve">                                           Администрации Мокрологского сельского</w:t>
      </w:r>
    </w:p>
    <w:p w:rsidR="00612C6C" w:rsidRDefault="006379E7">
      <w:pPr>
        <w:jc w:val="right"/>
      </w:pPr>
      <w:r>
        <w:rPr>
          <w:sz w:val="28"/>
        </w:rPr>
        <w:t xml:space="preserve"> поселения от 12.</w:t>
      </w:r>
      <w:r>
        <w:rPr>
          <w:sz w:val="28"/>
        </w:rPr>
        <w:t>05.2025 № 38</w:t>
      </w:r>
    </w:p>
    <w:p w:rsidR="00612C6C" w:rsidRDefault="00612C6C">
      <w:pPr>
        <w:pStyle w:val="35"/>
        <w:spacing w:before="0" w:after="0" w:line="240" w:lineRule="auto"/>
        <w:ind w:left="284"/>
        <w:jc w:val="center"/>
      </w:pPr>
    </w:p>
    <w:p w:rsidR="00612C6C" w:rsidRDefault="00612C6C">
      <w:pPr>
        <w:pStyle w:val="35"/>
        <w:spacing w:before="0" w:after="0" w:line="240" w:lineRule="auto"/>
        <w:ind w:left="284"/>
        <w:jc w:val="center"/>
      </w:pPr>
    </w:p>
    <w:p w:rsidR="00612C6C" w:rsidRDefault="006379E7">
      <w:pPr>
        <w:pStyle w:val="35"/>
        <w:spacing w:before="0" w:after="0" w:line="240" w:lineRule="auto"/>
        <w:ind w:left="284"/>
        <w:jc w:val="center"/>
      </w:pPr>
      <w:r>
        <w:t xml:space="preserve">АДМИНИСТРАТИВНЫЙ РЕГЛАМЕНТ </w:t>
      </w:r>
    </w:p>
    <w:p w:rsidR="00612C6C" w:rsidRDefault="006379E7">
      <w:pPr>
        <w:pStyle w:val="35"/>
        <w:spacing w:before="0" w:after="0" w:line="240" w:lineRule="auto"/>
        <w:ind w:left="284"/>
        <w:jc w:val="center"/>
      </w:pPr>
      <w:r>
        <w:t>предоставления муниципальной услуги «Предоставление разрешения на осуществление земляных работ»</w:t>
      </w:r>
    </w:p>
    <w:p w:rsidR="00612C6C" w:rsidRDefault="00612C6C">
      <w:pPr>
        <w:pStyle w:val="35"/>
        <w:spacing w:before="0" w:after="0" w:line="240" w:lineRule="auto"/>
        <w:ind w:left="284"/>
        <w:jc w:val="center"/>
      </w:pPr>
    </w:p>
    <w:p w:rsidR="00612C6C" w:rsidRDefault="006379E7">
      <w:pPr>
        <w:pStyle w:val="39"/>
        <w:numPr>
          <w:ilvl w:val="0"/>
          <w:numId w:val="2"/>
        </w:numPr>
        <w:spacing w:before="0" w:line="240" w:lineRule="auto"/>
        <w:ind w:firstLine="709"/>
        <w:jc w:val="both"/>
      </w:pPr>
      <w:r>
        <w:t>Общие положения</w:t>
      </w:r>
    </w:p>
    <w:p w:rsidR="00612C6C" w:rsidRDefault="006379E7">
      <w:pPr>
        <w:pStyle w:val="39"/>
        <w:numPr>
          <w:ilvl w:val="1"/>
          <w:numId w:val="3"/>
        </w:numPr>
        <w:spacing w:before="0" w:line="240" w:lineRule="auto"/>
        <w:ind w:left="0" w:firstLine="709"/>
        <w:jc w:val="both"/>
      </w:pPr>
      <w:r>
        <w:t>Предмет регулирования Административного регламента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Административный регламент </w:t>
      </w:r>
      <w:bookmarkStart w:id="0" w:name="_Hlk99377303"/>
      <w:r>
        <w:rPr>
          <w:sz w:val="28"/>
        </w:rPr>
        <w:t xml:space="preserve">предоставления </w:t>
      </w:r>
      <w:r>
        <w:rPr>
          <w:sz w:val="28"/>
        </w:rPr>
        <w:t>муниципальной услуги "</w:t>
      </w:r>
      <w:bookmarkStart w:id="1" w:name="_Hlk99368095"/>
      <w:r>
        <w:rPr>
          <w:sz w:val="28"/>
        </w:rPr>
        <w:t>Предоставление разрешения на осуществление земляных работ</w:t>
      </w:r>
      <w:bookmarkEnd w:id="1"/>
      <w:r>
        <w:rPr>
          <w:sz w:val="28"/>
        </w:rPr>
        <w:t>"</w:t>
      </w:r>
      <w:bookmarkEnd w:id="0"/>
      <w:r>
        <w:rPr>
          <w:sz w:val="28"/>
        </w:rPr>
        <w:t xml:space="preserve"> (далее – Административный регламент) разработан в целях повышения качества и доступности предоставления, определяет стандарт, сроки и последовательность действий (администрати</w:t>
      </w:r>
      <w:r>
        <w:rPr>
          <w:sz w:val="28"/>
        </w:rPr>
        <w:t>вных процедур) при осуществлении полномочий по предоставлению муниципальной услуги "Предоставление разрешения на осуществление земляных работ" (далее – Услуга, муниципальная услуга) Администрацией</w:t>
      </w:r>
      <w:bookmarkStart w:id="2" w:name="_Hlk99370622"/>
      <w:r>
        <w:rPr>
          <w:sz w:val="28"/>
        </w:rPr>
        <w:t xml:space="preserve"> Мокрологского сельского поселения </w:t>
      </w:r>
      <w:bookmarkEnd w:id="2"/>
      <w:r>
        <w:rPr>
          <w:sz w:val="28"/>
        </w:rPr>
        <w:t>(далее - Уполномоченный о</w:t>
      </w:r>
      <w:r>
        <w:rPr>
          <w:sz w:val="28"/>
        </w:rPr>
        <w:t>рган).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Проведение любых видов земляных работ без оформления разрешения на осуществление земляных работ (далее — Разрешение) запрещается, за исключением случаев, когда указанные работы осуществляются на основании документов, выданных в соответствии с федера</w:t>
      </w:r>
      <w:r>
        <w:rPr>
          <w:sz w:val="28"/>
        </w:rPr>
        <w:t>льным законодательством.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Получение Разрешения обязательно при производстве следующих работ, требующих проведения земляных работ: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1) строительство, реконструкция объектов капитального строительства, за исключением случаев, когда указанные работы </w:t>
      </w:r>
      <w:r>
        <w:rPr>
          <w:sz w:val="28"/>
        </w:rPr>
        <w:t>осуществляются на основании разрешения на строительство;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2) строительство, реконструкция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инженерные изыскани</w:t>
      </w:r>
      <w:r>
        <w:rPr>
          <w:sz w:val="28"/>
        </w:rPr>
        <w:t>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4) капитальный, текущий ремонт зданий, строений сооружений, сетей инженерно-технического обеспечения, объектов дорожного хозяйства, за исключением текущего ремонта дорог и тротуаров без изменения профиля и планировки дорог;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5) размещение и установка объ</w:t>
      </w:r>
      <w:r>
        <w:rPr>
          <w:sz w:val="28"/>
        </w:rPr>
        <w:t>ектов, в том числе некапитальных объектов, на землях или земельных участках, находящихся в муниципальной собственности, размещение которых может осуществляться без предоставления земельных участков и установления сервитутов, а также установка опор, информа</w:t>
      </w:r>
      <w:r>
        <w:rPr>
          <w:sz w:val="28"/>
        </w:rPr>
        <w:t xml:space="preserve">ционных и рекламных конструкций, использование земель или земельного участка, находящихся в государственной или муниципальной собственности, в целях проведения инженерных изысканий либо капитального </w:t>
      </w:r>
      <w:r>
        <w:rPr>
          <w:sz w:val="28"/>
        </w:rPr>
        <w:lastRenderedPageBreak/>
        <w:t>или текущего ремонта линейного объекта на срок не более о</w:t>
      </w:r>
      <w:r>
        <w:rPr>
          <w:sz w:val="28"/>
        </w:rPr>
        <w:t>дного года;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</w:t>
      </w:r>
      <w:r>
        <w:rPr>
          <w:sz w:val="28"/>
        </w:rPr>
        <w:t>естного значения на срок их строительства, реконструкции;</w:t>
      </w:r>
      <w:r>
        <w:rPr>
          <w:noProof/>
          <w:sz w:val="28"/>
        </w:rPr>
        <w:drawing>
          <wp:inline distT="0" distB="0" distL="0" distR="0">
            <wp:extent cx="9525" cy="952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6) аварийно-восстановительный ремонт, в том числе сетей инженерно-технического обеспечения, сооружений;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7) снос зданий и сооружений, ликвидация сетей инженерно-технического обеспечения за </w:t>
      </w:r>
      <w:r>
        <w:rPr>
          <w:b/>
          <w:sz w:val="28"/>
        </w:rPr>
        <w:t>исключени</w:t>
      </w:r>
      <w:r>
        <w:rPr>
          <w:b/>
          <w:sz w:val="28"/>
        </w:rPr>
        <w:t>ем</w:t>
      </w:r>
      <w:r>
        <w:rPr>
          <w:sz w:val="28"/>
        </w:rPr>
        <w:t xml:space="preserve"> случаев, когда указанные работы осуществляются на основании разрешения на строительство;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8) проведение работ по сохранению объектов культурного наследия (в том числе, проведение археологических полевых работ);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9) благоустройство — комплекс мероприятий п</w:t>
      </w:r>
      <w:r>
        <w:rPr>
          <w:sz w:val="28"/>
        </w:rPr>
        <w:t>о созданию и развитию, в том числе по проектированию, объектов благоустройства, направленный на обеспечение и повышение комфортности и безопасности условий жизнедеятельности граждан, улучшение состояния и эстетического восприятия территории, (далее — благо</w:t>
      </w:r>
      <w:r>
        <w:rPr>
          <w:sz w:val="28"/>
        </w:rPr>
        <w:t>устройство) и вертикальная планировка территорий, за исключением работ по посадке деревьев, кустарников, благоустройства газонов.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1.2. Заявителями на получение муниципальной услуги является физические лица (граждане). А также, физические л</w:t>
      </w:r>
      <w:r>
        <w:rPr>
          <w:sz w:val="28"/>
        </w:rPr>
        <w:t>ица, зарегистрированные в качестве индивидуальных предпринимателей, или юридические лица (далее – заявитель).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С заявлением вправе также, обратиться представитель заявителя, действующий в силу полномочий, основанных на оформленной в установленном законодате</w:t>
      </w:r>
      <w:r>
        <w:rPr>
          <w:sz w:val="28"/>
        </w:rPr>
        <w:t>льством Российской Федерации порядке доверенности, на основании федерального закона либо на основании акта, уполномоченного на то государственного органа или органа местного самоуправления (далее — представитель заявителя).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Заявитель обращается в Уполномоч</w:t>
      </w:r>
      <w:r>
        <w:rPr>
          <w:sz w:val="28"/>
        </w:rPr>
        <w:t>енный орган с заявлением о предоставлении муниципальной услуги с целью: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получения разрешения на производство земляных работ на территории муниципального образования «Мокрологское сельское поселение» (далее – муниципальное образование);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2) получения разр</w:t>
      </w:r>
      <w:r>
        <w:rPr>
          <w:sz w:val="28"/>
        </w:rPr>
        <w:t>ешения на производство земляных работ в связи с аварийно-восстановительными работами на территории муниципального образования;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2.1) получения разрешения на производство земляных работ в рамках социальной газификации (догазификации) на</w:t>
      </w:r>
      <w:r>
        <w:rPr>
          <w:sz w:val="28"/>
        </w:rPr>
        <w:tab/>
        <w:t>территории муниципаль</w:t>
      </w:r>
      <w:r>
        <w:rPr>
          <w:sz w:val="28"/>
        </w:rPr>
        <w:t>ного образования;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продления разрешения на право производства земляных работ на территории муниципального образования;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4) закрытия разрешения на право производства земляных работ на территории муниципального образования.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Требования к порядку информирова</w:t>
      </w:r>
      <w:r>
        <w:rPr>
          <w:b/>
          <w:sz w:val="28"/>
        </w:rPr>
        <w:t>ния о предоставлении муниципальной услуги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1.3. Информирование о порядке предоставления Услуги осуществляется: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1) непосредственно при личном приеме заявителя в Уполномоченном органе или многофункциональном центре предоставления государственных и му</w:t>
      </w:r>
      <w:r>
        <w:rPr>
          <w:sz w:val="28"/>
        </w:rPr>
        <w:t>ниципальных услуг (далее - многофункциональный центр);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2) по телефону Уполномоченного органа или многофункционального центра;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3) письменно, в том числе посредством электронной почты, факсимильной связи;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4) посредством размещения в открытой и доступной форм</w:t>
      </w:r>
      <w:r>
        <w:rPr>
          <w:sz w:val="28"/>
        </w:rPr>
        <w:t>е информации: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в федеральной государственной информационной системе "Единый портал государственных и муниципальных услуг (функций)" (https://www.gosuslugi.ru/) (далее - ЕПГУ);</w:t>
      </w:r>
    </w:p>
    <w:p w:rsidR="00612C6C" w:rsidRDefault="006379E7">
      <w:pPr>
        <w:rPr>
          <w:sz w:val="28"/>
        </w:rPr>
      </w:pPr>
      <w:r>
        <w:rPr>
          <w:sz w:val="28"/>
        </w:rPr>
        <w:t>- на официальном сайте Уполномоченного органа и (или) многофункционального цент</w:t>
      </w:r>
      <w:r>
        <w:rPr>
          <w:sz w:val="28"/>
        </w:rPr>
        <w:t xml:space="preserve">ра в информационно-телекоммуникационной сети «Интернет» </w:t>
      </w:r>
      <w:r>
        <w:t xml:space="preserve">http://www.mokrologskoe.ru/ </w:t>
      </w:r>
      <w:r>
        <w:rPr>
          <w:sz w:val="28"/>
        </w:rPr>
        <w:t>(далее - Официальные сайты);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1.4. Информирование осущ</w:t>
      </w:r>
      <w:r>
        <w:rPr>
          <w:sz w:val="28"/>
        </w:rPr>
        <w:t>ествляется по вопросам, касающимся: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способов подачи заявления о предоставлении Услуги;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адресов Уполномоченного органа и многофункциональных центров, обращение в которые необходимо для предоставления Услуги;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справочной информации о работе Уполномоченн</w:t>
      </w:r>
      <w:r>
        <w:rPr>
          <w:sz w:val="28"/>
        </w:rPr>
        <w:t>ого органа;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документов, необходимых для предоставления Услуги;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порядка и сроков предоставления Услуги;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порядка получения сведений о ходе рассмотрения заявления о предоставлении Услуги и о результатах ее предоставления;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по вопросам предоставления ус</w:t>
      </w:r>
      <w:r>
        <w:rPr>
          <w:sz w:val="28"/>
        </w:rPr>
        <w:t>луг, которые являются необходимыми и обязательными для предоставления Услуги (включая информирование о документах, необходимых для предоставления таких услуг);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 xml:space="preserve">Получение информации по вопросам предоставления Услуги и услуг, которые являются необходимыми и </w:t>
      </w:r>
      <w:r>
        <w:rPr>
          <w:sz w:val="28"/>
        </w:rPr>
        <w:t>обязательными для предоставления муниципальной услуги, осуществляется бесплатно.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1.5.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</w:t>
      </w:r>
      <w:r>
        <w:rPr>
          <w:sz w:val="28"/>
        </w:rPr>
        <w:t>робно и в вежливой (корректной) форме информирует обратившихся по интересующим вопросам.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Ответ на телефонный звонок должен начинаться с информации о наименовании органа (номере многофункционального центра), в который позвонил Заявитель, фамилии, имени, отч</w:t>
      </w:r>
      <w:r>
        <w:rPr>
          <w:sz w:val="28"/>
        </w:rPr>
        <w:t>ества (последнее - при наличии) и должности специалиста, принявшего телефонный звонок.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Если должностное лицо Уполномоченного органа не может самостоятельно дать ответ телефонный звонок должен быть переадресован (переведен) на другое должностное лицо или же</w:t>
      </w:r>
      <w:r>
        <w:rPr>
          <w:sz w:val="28"/>
        </w:rPr>
        <w:t xml:space="preserve"> обратившемуся лицу должен быть сообщен телефонный номер, по которому можно будет получить необходимую информацию позднее.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</w:t>
      </w:r>
      <w:r>
        <w:rPr>
          <w:sz w:val="28"/>
        </w:rPr>
        <w:t xml:space="preserve"> может предложить Заявителю изложить обращение в письменной форме.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Услуги, и влияющее прямо или косвенно на </w:t>
      </w:r>
      <w:r>
        <w:rPr>
          <w:sz w:val="28"/>
        </w:rPr>
        <w:t>принимаемое решение.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Продолжительность информирования по телефону не должна превышать 10 минут.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Информирование осуществляется в соответствии с графиком приема граждан.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 xml:space="preserve">1.6. По письменному обращению должностное лицо Уполномоченного органа, ответственное за </w:t>
      </w:r>
      <w:r>
        <w:rPr>
          <w:sz w:val="28"/>
        </w:rPr>
        <w:t>предоставление Услуги, подробно в письменной форме разъясняет гражданину сведения по вопросам, указанным в пункте 1.3. настоящего Регламента, в порядке, установленном Федеральным законом от 02.05.2006 № 59-ФЗ "О порядке рассмотрения обращений граждан Росси</w:t>
      </w:r>
      <w:r>
        <w:rPr>
          <w:sz w:val="28"/>
        </w:rPr>
        <w:t>йской Федерации".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 xml:space="preserve">1.7.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</w:t>
      </w:r>
      <w:r>
        <w:rPr>
          <w:sz w:val="28"/>
        </w:rPr>
        <w:t>Федерации от 24.10.2011 № 861.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</w:t>
      </w:r>
      <w:r>
        <w:rPr>
          <w:sz w:val="28"/>
        </w:rPr>
        <w:t>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авторизации заявителя, или предоставление им персональных данных.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1.8. На Официальн</w:t>
      </w:r>
      <w:r>
        <w:rPr>
          <w:sz w:val="28"/>
        </w:rPr>
        <w:t>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 xml:space="preserve">- место нахождения и график работы </w:t>
      </w:r>
      <w:r>
        <w:rPr>
          <w:sz w:val="28"/>
        </w:rPr>
        <w:t>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 xml:space="preserve">- справочные телефоны структурных подразделений Уполномоченного органа, ответственных за предоставление Услуги, в том числе </w:t>
      </w:r>
      <w:r>
        <w:rPr>
          <w:sz w:val="28"/>
        </w:rPr>
        <w:t>номер телефона автоинформатора (при наличии);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Адреса Официальных сайтов, а также электронной почты и (или) формы обратной связи Уполномоченного органа в информационно-телекоммуникационной сети "Интернет".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1.9. В залах ожидания Уполномоченного органа размещ</w:t>
      </w:r>
      <w:r>
        <w:rPr>
          <w:sz w:val="28"/>
        </w:rPr>
        <w:t>аются нормативные правовые акты, регулирующие порядок предоставления Услуги, в том числе копия административного регламента ее предоставления, утвержденного в установленном Федеральным законом от 27.07.2010 № 210-ФЗ "Об организации предоставления государст</w:t>
      </w:r>
      <w:r>
        <w:rPr>
          <w:sz w:val="28"/>
        </w:rPr>
        <w:t>венных и муниципальных услуг" (далее – Федеральный закон № 210-ФЗ) порядке, которые по требованию заявителя предоставляются ему для ознакомления.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1.10. Размещение информации о порядке предоставления Услуги на информационных стендах в помещении многофункцио</w:t>
      </w:r>
      <w:r>
        <w:rPr>
          <w:sz w:val="28"/>
        </w:rPr>
        <w:t>нального центра осуществляется в соответствии с соглашением, заключенным между многофункциональным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"О взаим</w:t>
      </w:r>
      <w:r>
        <w:rPr>
          <w:sz w:val="28"/>
        </w:rPr>
        <w:t xml:space="preserve">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</w:t>
      </w:r>
      <w:r>
        <w:rPr>
          <w:sz w:val="28"/>
        </w:rPr>
        <w:t>органами местного самоуправления", с учетом требований к информированию, установленных настоящим Регламентом.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1.11. Информация о ходе рассмотрения заявления о предоставлении Услуги и о результатах ее предоставления может быть получена Заявителем (его предс</w:t>
      </w:r>
      <w:r>
        <w:rPr>
          <w:sz w:val="28"/>
        </w:rPr>
        <w:t>тавителем) в личном кабинете на ЕПГУ, а также в Уполномоченном органе при обращении заявителя лично, по телефону,</w:t>
      </w:r>
      <w:bookmarkStart w:id="3" w:name="_Hlk99370069"/>
      <w:r>
        <w:rPr>
          <w:sz w:val="28"/>
        </w:rPr>
        <w:t xml:space="preserve"> посредством электронной почты.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I</w:t>
      </w:r>
      <w:bookmarkEnd w:id="3"/>
      <w:r>
        <w:rPr>
          <w:b/>
          <w:sz w:val="28"/>
        </w:rPr>
        <w:t>I. Стандарт предоставления муниципальной услуги</w:t>
      </w: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Наименование муниципальной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2.1. </w:t>
      </w:r>
      <w:bookmarkStart w:id="4" w:name="_Hlk107311549"/>
      <w:r>
        <w:rPr>
          <w:sz w:val="28"/>
        </w:rPr>
        <w:t>«Предоставление разреш</w:t>
      </w:r>
      <w:r>
        <w:rPr>
          <w:sz w:val="28"/>
        </w:rPr>
        <w:t>ения на осуществление земляных работ</w:t>
      </w:r>
      <w:bookmarkEnd w:id="4"/>
      <w:r>
        <w:rPr>
          <w:sz w:val="28"/>
        </w:rPr>
        <w:t>».</w:t>
      </w: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Наименование органа местного самоуправления, предоставляющего муниципальную услугу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2.2. Муниципальная услуга предоставляется Уполномоченным органом - Администрацией Мокрологского сельского поселения.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2.3. В предоставл</w:t>
      </w:r>
      <w:r>
        <w:rPr>
          <w:sz w:val="28"/>
        </w:rPr>
        <w:t>ении муниципальной услуги принимают участие многофункциональные центры (при наличии соответствующего соглашения о взаимодействии), а также: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Федеральная службы государственной регистрации, кадастра и картографии в части получения сведений из Единого государ</w:t>
      </w:r>
      <w:r>
        <w:rPr>
          <w:sz w:val="28"/>
        </w:rPr>
        <w:t>ственного реестра недвижимости на объект недвижимости;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Федеральная налоговая служба в части получения сведений из Единого государственного реестра юридических лиц, в случае подачи заявления юридическим лицом; получения сведений из Единого государственного </w:t>
      </w:r>
      <w:r>
        <w:rPr>
          <w:sz w:val="28"/>
        </w:rPr>
        <w:t>реестра индивидуальных предпринимателей, в случае подачи заявления индивидуальным предпринимателем;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Министерство внутренних дел Российской Федерации;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Государственная инспекция безопасности дорожного движения;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Органы исполнительной власти Ростовской области</w:t>
      </w:r>
      <w:r>
        <w:rPr>
          <w:sz w:val="28"/>
        </w:rPr>
        <w:t>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Органы местного самоуправления Ростовской области.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</w:t>
      </w:r>
      <w:r>
        <w:rPr>
          <w:sz w:val="28"/>
        </w:rPr>
        <w:t>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Описание результата предоставления муниц</w:t>
      </w:r>
      <w:r>
        <w:rPr>
          <w:b/>
          <w:sz w:val="28"/>
        </w:rPr>
        <w:t>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2.5. Результатом предоставления Услуги является: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разрешение на право производства земляных работ по форме согласно приложению 3 к Административному регламенту;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2) решение о закрытии разрешения на осуществление земляных работ по форме сог</w:t>
      </w:r>
      <w:r>
        <w:rPr>
          <w:sz w:val="28"/>
        </w:rPr>
        <w:t>ласно приложению 5 к Административному регламенту;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решение об отказе в предоставлении муниципальной услуги по форме согласно приложению 4 к Административному регламенту.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Срок предоставления муниципальной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2.6. Общий срок предоставления </w:t>
      </w:r>
      <w:r>
        <w:rPr>
          <w:sz w:val="28"/>
        </w:rPr>
        <w:t>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по основаниям, указанным в подпунктах 1 и 4 пункта 1.2 Административного регламента, составляет не более 10 рабочих дней со дня регистрации заявления в Уполномоченном органе;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2) по основаниям, указанным в подпункте 2 и 2.1 пункта 1</w:t>
      </w:r>
      <w:r>
        <w:rPr>
          <w:sz w:val="28"/>
        </w:rPr>
        <w:t>.2 Административного регламента, составляет не более 3 рабочих дней со дня регистрации заявления в Уполномоченном органе;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по основанию, указанному в подпункте 3 пункта 1.2 Административного регламента, составляет не более 5 рабочих дней со дня регистрац</w:t>
      </w:r>
      <w:r>
        <w:rPr>
          <w:sz w:val="28"/>
        </w:rPr>
        <w:t>ии заявления в Уполномоченном органе.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 случае представления заявителем документов через многофункциональный центр или направления запроса в электронном виде, посредством ЕПГУ, срок предоставления муниципальной услуги исчисляется со дня поступления (регист</w:t>
      </w:r>
      <w:r>
        <w:rPr>
          <w:sz w:val="28"/>
        </w:rPr>
        <w:t xml:space="preserve">рации) документов в Уполномоченном органе.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2.6.1. 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 в выходные и (или) праздничные дни, а также </w:t>
      </w:r>
      <w:r>
        <w:rPr>
          <w:sz w:val="28"/>
        </w:rPr>
        <w:t>в нерабочее время Уполномоченного органа, проведение аварийно-восстановительных работ осуществляется незамедлительно с последующей подачей лицами, указанными в пункте 1.2 Административного регламента, в течение суток с момента начала аварийно-восстановител</w:t>
      </w:r>
      <w:r>
        <w:rPr>
          <w:sz w:val="28"/>
        </w:rPr>
        <w:t>ьных работ соответствующего заявления.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 случае не завершен</w:t>
      </w:r>
      <w:r>
        <w:rPr>
          <w:sz w:val="28"/>
        </w:rPr>
        <w:t>ия работ по ликвидации аварии в течение срока, установленного разрешением на право производства аварийно-восстановительных работ, необходимо получение разрешения на производство плановых работ. Разрешение на право производства аварийно-восстановительных ра</w:t>
      </w:r>
      <w:r>
        <w:rPr>
          <w:sz w:val="28"/>
        </w:rPr>
        <w:t>бот не продлевается.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2.6.2.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Подача заявления на продление разрешения на право произв</w:t>
      </w:r>
      <w:r>
        <w:rPr>
          <w:sz w:val="28"/>
        </w:rPr>
        <w:t>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Продление разрешения осуществляется не более двух раз. В случае необходимости дал</w:t>
      </w:r>
      <w:r>
        <w:rPr>
          <w:sz w:val="28"/>
        </w:rPr>
        <w:t>ьнейшего выполнения земляных работ необходимо получить новое разрешение на право производства земляных работ.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2.6.3. Подача заявления на закрытие разрешения на право производства земляных работ осуществляется в течение 3 рабочих дней после истечения срока </w:t>
      </w:r>
      <w:r>
        <w:rPr>
          <w:sz w:val="28"/>
        </w:rPr>
        <w:t>действия ранее выданного разрешения.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услуги.</w:t>
      </w: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Нормативные правовые акты, </w:t>
      </w:r>
      <w:r>
        <w:rPr>
          <w:b/>
          <w:sz w:val="28"/>
        </w:rPr>
        <w:t>регулирующие предоставление муниципальной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</w:t>
      </w:r>
      <w:r>
        <w:rPr>
          <w:sz w:val="28"/>
        </w:rPr>
        <w:t>ионной системе «Федеральный реестр государственных и муниципальных услуг (функций)», на ЕПГУ.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</w:t>
      </w:r>
      <w:r>
        <w:rPr>
          <w:b/>
          <w:sz w:val="28"/>
        </w:rPr>
        <w:t>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2.8. Перечень документов, обязательных к предоставлению зая</w:t>
      </w:r>
      <w:r>
        <w:rPr>
          <w:sz w:val="28"/>
        </w:rPr>
        <w:t xml:space="preserve">вителем, для получения муниципальной услуги: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1) документ, удостоверяющий личность заявителя и (или) представителя заявителя.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Документом, удостоверяющим личность заявителя (представителя заявителя), является паспорт гражданина Российской Федерации, удосто</w:t>
      </w:r>
      <w:r>
        <w:rPr>
          <w:sz w:val="28"/>
        </w:rPr>
        <w:t xml:space="preserve">веряющий личность гражданина Российской Федерации на территории </w:t>
      </w:r>
      <w:r>
        <w:rPr>
          <w:sz w:val="28"/>
        </w:rPr>
        <w:lastRenderedPageBreak/>
        <w:t>Российской Федерации (для граждан Российской Федерации), временное удостоверение личности (для граждан Российской Федерации), паспорт гражданина иностранного государства, легализованный на тер</w:t>
      </w:r>
      <w:r>
        <w:rPr>
          <w:sz w:val="28"/>
        </w:rPr>
        <w:t>ритории Российской Федерации (для иностранных граждан), разрешение на временное проживание (для лиц без гражданства), вид на жительство (для лиц без гражданства), удостоверение беженца в Российской Федерации (для беженцев), свидетельство о рассмотрении ход</w:t>
      </w:r>
      <w:r>
        <w:rPr>
          <w:sz w:val="28"/>
        </w:rPr>
        <w:t>атайства о признании беженцем на территории Российской Федерации по существу (для беженцев), свидетельство о представлении временного убежища на территории Российской Федерации, иные документы, предусмотренные федеральными законами, или признаваемые в соот</w:t>
      </w:r>
      <w:r>
        <w:rPr>
          <w:sz w:val="28"/>
        </w:rPr>
        <w:t>ветствии с международными договорами Российской Федерации в качестве документов, удостоверяющих личность;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2) документ, подтверждающий полномочия представителя заявителя, в случае, если с заявлением обращается представитель заявителя: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Для представителей фи</w:t>
      </w:r>
      <w:r>
        <w:rPr>
          <w:sz w:val="28"/>
        </w:rPr>
        <w:t xml:space="preserve">зического лица: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доверенность, оформленная в установленном законом порядке, на представление интересов заявителя (заявителей).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Для представителей юридического лица: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доверенность, оформленная в установленном законом порядке на представление интересов заяв</w:t>
      </w:r>
      <w:r>
        <w:rPr>
          <w:sz w:val="28"/>
        </w:rPr>
        <w:t xml:space="preserve">ителя (заявителей);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гарантийное письмо по восстановлению покрытия;</w:t>
      </w:r>
      <w:r>
        <w:rPr>
          <w:noProof/>
          <w:sz w:val="28"/>
        </w:rPr>
        <w:drawing>
          <wp:inline distT="0" distB="0" distL="0" distR="0">
            <wp:extent cx="9525" cy="952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4) приказ </w:t>
      </w:r>
      <w:r>
        <w:rPr>
          <w:sz w:val="28"/>
        </w:rPr>
        <w:t>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5) договор на проведение работ, в случае если работы будут проводиться подрядной организацией.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2.8</w:t>
      </w:r>
      <w:r>
        <w:rPr>
          <w:sz w:val="28"/>
        </w:rPr>
        <w:t>.1. Перечень документов, обязательных для предоставления заявителем в случае обращения по основаниям, указанным в подпункте 1 пункта 1.2 Административного регламента: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заявление о предоставлении муниципальной услуги по форме согласно приложению 1 к Админ</w:t>
      </w:r>
      <w:r>
        <w:rPr>
          <w:sz w:val="28"/>
        </w:rPr>
        <w:t xml:space="preserve">истративному регламенту.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2) проект производства работ, который содержит: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7625" cy="1905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</w:t>
      </w:r>
      <w:r>
        <w:rPr>
          <w:sz w:val="28"/>
        </w:rPr>
        <w:t xml:space="preserve">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 графическую часть: </w:t>
      </w:r>
      <w:r>
        <w:rPr>
          <w:sz w:val="28"/>
        </w:rPr>
        <w:t xml:space="preserve">схема производства работ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</w:t>
      </w:r>
      <w:r>
        <w:rPr>
          <w:sz w:val="28"/>
        </w:rPr>
        <w:lastRenderedPageBreak/>
        <w:t>их рекультивации; вр</w:t>
      </w:r>
      <w:r>
        <w:rPr>
          <w:sz w:val="28"/>
        </w:rPr>
        <w:t xml:space="preserve">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</w:t>
      </w:r>
      <w:r>
        <w:rPr>
          <w:sz w:val="28"/>
        </w:rPr>
        <w:t>растительности; зонами отстоя транспорта; местами установки ограждений.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Инженерно-топографический план оформляется в соответствии с требованиями Свода правил СП 47.13330.2016 "Инженерные изыскания для строительства. Основные положения. Актуализированная ре</w:t>
      </w:r>
      <w:r>
        <w:rPr>
          <w:sz w:val="28"/>
        </w:rPr>
        <w:t>дакция СНиП 11-02-96" и СП 11-104-97 "Инженерногеодезические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</w:t>
      </w:r>
      <w:r>
        <w:rPr>
          <w:sz w:val="28"/>
        </w:rPr>
        <w:t>ческого плана не более 2 лет с момента его изготовления с учетом требований подпункта 5.189-5.199 СП 11-10497 "Инженерно-геодезические изыскания для строительства".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Схема производства работ согласовывается с соответствующими службами, отвечающими за эксплу</w:t>
      </w:r>
      <w:r>
        <w:rPr>
          <w:sz w:val="28"/>
        </w:rPr>
        <w:t>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 случае п</w:t>
      </w:r>
      <w:r>
        <w:rPr>
          <w:sz w:val="28"/>
        </w:rPr>
        <w:t>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Разработка проекта может осуществляться заказчиком работ либо привлекаемым заказчиком на основан</w:t>
      </w:r>
      <w:r>
        <w:rPr>
          <w:sz w:val="28"/>
        </w:rPr>
        <w:t>ии договора физическим или юридическим лицом, которые являются членами соответствующей саморегулируемой организации.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календарный график производства работ.</w:t>
      </w:r>
      <w:r>
        <w:rPr>
          <w:noProof/>
          <w:sz w:val="28"/>
        </w:rPr>
        <w:drawing>
          <wp:inline distT="0" distB="0" distL="0" distR="0">
            <wp:extent cx="9525" cy="952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C6C" w:rsidRDefault="006379E7">
      <w:pPr>
        <w:ind w:firstLine="709"/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effectExtent l="0" t="0" r="0" b="0"/>
            <wp:wrapSquare wrapText="bothSides" distL="114300" distR="11430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/>
                    <a:srcRect/>
                    <a:stretch/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4) договор о подключении (технологическом присоединении) объектов к сетям инженерно-техническог</w:t>
      </w:r>
      <w:r>
        <w:rPr>
          <w:sz w:val="28"/>
        </w:rPr>
        <w:t>о обеспечения или технические условия на подключение к сетям инженерно-технического обеспечения (при подключении к сетям инженерно-технического обеспечения);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5) правоустанавливающие документы на объект недвижимости (права на который не зарегистрированы в Е</w:t>
      </w:r>
      <w:r>
        <w:rPr>
          <w:sz w:val="28"/>
        </w:rPr>
        <w:t>дином государственном реестре недвижимости)</w:t>
      </w:r>
      <w:r>
        <w:rPr>
          <w:noProof/>
          <w:sz w:val="28"/>
        </w:rPr>
        <w:drawing>
          <wp:inline distT="0" distB="0" distL="0" distR="0">
            <wp:extent cx="19050" cy="1905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3"/>
                    <a:srcRect/>
                    <a:stretch/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2.8.2. В случае обращения по основанию, указанному в подпункте 2 пункта 1.2 Административного регламента: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заявление о предоставлении муниципальной услуги по форме согласно приложению 1 к Административному рег</w:t>
      </w:r>
      <w:r>
        <w:rPr>
          <w:sz w:val="28"/>
        </w:rPr>
        <w:t xml:space="preserve">ламенту;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2) схема участка работ (выкопировка из исполнительной документации на подземные коммуникации и сооружения);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3) документ, подтверждающий уведомление организаций, эксплуатирующих инженерные сети, сооружения и коммуникации, расположенные на смежных </w:t>
      </w:r>
      <w:r>
        <w:rPr>
          <w:sz w:val="28"/>
        </w:rPr>
        <w:t>с аварией земельных участках, о предстоящих аварийных работах.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2.8.3. В случае обращения по основанию, указанному в подпункте 2.1 пункта 2.1 Административного регламента: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уведомление об осуществлении земляных работ в рамках социальной газификации (догаз</w:t>
      </w:r>
      <w:r>
        <w:rPr>
          <w:sz w:val="28"/>
        </w:rPr>
        <w:t>ификации) при протяженности газопровода до 30 м по форме согласно приложению 6 к Административному регламенту.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следующих документов носит рекомендательный характер: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проект производства работ, который содержит: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текстовую часть: с описанием</w:t>
      </w:r>
      <w:r>
        <w:rPr>
          <w:sz w:val="28"/>
        </w:rPr>
        <w:t xml:space="preserve">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</w:t>
      </w:r>
      <w:r>
        <w:rPr>
          <w:sz w:val="28"/>
        </w:rPr>
        <w:t>мых на проезжей части улиц и магистралей, пешеходных тротуаров; описанием мероприятий по восстановлению нарушенного благоустройства; графическую часть: схема производства работ на инженерно-топографическом плане М 1:500 с указанием границ проводимых работ,</w:t>
      </w:r>
      <w:r>
        <w:rPr>
          <w:sz w:val="28"/>
        </w:rPr>
        <w:t xml:space="preserve">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</w:t>
      </w:r>
      <w:r>
        <w:rPr>
          <w:sz w:val="28"/>
        </w:rPr>
        <w:t>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Инженерно-топографический план о</w:t>
      </w:r>
      <w:r>
        <w:rPr>
          <w:sz w:val="28"/>
        </w:rPr>
        <w:t>формляется в соответствии с требованиями Свода правил СП 47.13330.2016 "Инженерные изыскания для строительства. Основные положения. Актуализированная редакция СНиП 11-02-96" и СП 11-104-97 "Инженерногеодезические изыскания для строительства. На инженерно-т</w:t>
      </w:r>
      <w:r>
        <w:rPr>
          <w:sz w:val="28"/>
        </w:rPr>
        <w:t>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</w:t>
      </w:r>
      <w:r>
        <w:rPr>
          <w:sz w:val="28"/>
        </w:rPr>
        <w:t>10497 "Инженерно-геодезические изыскания для строительства".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</w:t>
      </w:r>
      <w:r>
        <w:rPr>
          <w:sz w:val="28"/>
        </w:rPr>
        <w:t>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 случае производства работ на проезжей части необходимо согласование схемы движения транспорта и пешеходов с Госу</w:t>
      </w:r>
      <w:r>
        <w:rPr>
          <w:sz w:val="28"/>
        </w:rPr>
        <w:t>дарственной инспекцией безопасности дорожного движения.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 </w:t>
      </w:r>
      <w:r>
        <w:rPr>
          <w:sz w:val="28"/>
        </w:rPr>
        <w:t>организации;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календарный график производства работ.</w:t>
      </w:r>
      <w:r>
        <w:rPr>
          <w:noProof/>
          <w:sz w:val="28"/>
        </w:rPr>
        <w:drawing>
          <wp:inline distT="0" distB="0" distL="0" distR="0">
            <wp:extent cx="9525" cy="952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C6C" w:rsidRDefault="006379E7">
      <w:pPr>
        <w:ind w:firstLine="709"/>
        <w:jc w:val="both"/>
        <w:rPr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effectExtent l="0" t="0" r="0" b="0"/>
            <wp:wrapSquare wrapText="bothSides" distL="114300" distR="11430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2"/>
                    <a:srcRect/>
                    <a:stretch/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- договор о подключении (технологическом присоединении) объектов к сетям инженерно-технического обеспечения или технические условия на подключение к сетям инженерно-технического обеспечения (при </w:t>
      </w:r>
      <w:r>
        <w:rPr>
          <w:sz w:val="28"/>
        </w:rPr>
        <w:t>подключении к сетям инженерно-технического обеспечения);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правоустанавливающие документы на объект недвижимости (права на который не зарегистрированы в Едином государственном реестре недвижимости)</w:t>
      </w:r>
      <w:r>
        <w:rPr>
          <w:noProof/>
          <w:sz w:val="28"/>
        </w:rPr>
        <w:drawing>
          <wp:inline distT="0" distB="0" distL="0" distR="0">
            <wp:extent cx="19050" cy="19050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3"/>
                    <a:srcRect/>
                    <a:stretch/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Всю ответственность в рамках социальной газификации </w:t>
      </w:r>
      <w:r>
        <w:rPr>
          <w:sz w:val="28"/>
        </w:rPr>
        <w:t>(догазификации) за согласования с организациями, эксплуатирующими инженерные коммуникации, в охранные зоны которых попадает сеть газоснабжения, несохранение плодородного слоя почвы и элементов благоустройства территории, размещение объекта не в соответстви</w:t>
      </w:r>
      <w:r>
        <w:rPr>
          <w:sz w:val="28"/>
        </w:rPr>
        <w:t xml:space="preserve">и с Градостроительным </w:t>
      </w:r>
      <w:hyperlink r:id="rId14" w:history="1">
        <w:r>
          <w:rPr>
            <w:rStyle w:val="aff4"/>
            <w:sz w:val="28"/>
          </w:rPr>
          <w:t>кодексом</w:t>
        </w:r>
      </w:hyperlink>
      <w:r>
        <w:rPr>
          <w:sz w:val="28"/>
        </w:rPr>
        <w:t xml:space="preserve"> Российской Федерации и техническими регламентами, невыполнение исполнительной геодезической съемки в масштабе 1:500 и не предоставление</w:t>
      </w:r>
      <w:r>
        <w:rPr>
          <w:sz w:val="28"/>
        </w:rPr>
        <w:t xml:space="preserve"> ее в Орган, возникновение аварийных ситуаций несет заявитель.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2.8.4. В случае обращения по основанию, указанному в подпункте 3 пункта 1.2 Административного регламента: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заявление о предоставлении муниципальной услуги по форме согласно приложению 2 к Ад</w:t>
      </w:r>
      <w:r>
        <w:rPr>
          <w:sz w:val="28"/>
        </w:rPr>
        <w:t xml:space="preserve">министративному регламенту.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2) календарный график производства земляных работ;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проект производства работ (в случае изменения технических решений);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4) приказ о назначении работника, ответственного за производство земляных работ с указанием контактной ин</w:t>
      </w:r>
      <w:r>
        <w:rPr>
          <w:sz w:val="28"/>
        </w:rPr>
        <w:t>формации (для юридических лиц, являющихся исполнителем работ) (в случае смены исполнителя работ).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2.9. Заявления и прилагаемые документы, указанные в пунктах 2.8, 2.8.1 – 2.8.4Административного регламента, направляются (подаются) в форме: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документа на бу</w:t>
      </w:r>
      <w:r>
        <w:rPr>
          <w:sz w:val="28"/>
        </w:rPr>
        <w:t>мажном носителе посредством почтового отправления с описью вложения и уведомлением о вручении;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документа на бумажном носителе при личном обращении в Уполномоченный орган или многофункциональный центр;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- электронного документа с использованием ЕПГУ.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2.10.</w:t>
      </w:r>
      <w:r>
        <w:rPr>
          <w:sz w:val="28"/>
        </w:rPr>
        <w:t xml:space="preserve"> Заявление в форме документа на бумажном носителе подписывается заявителем.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Федерального закона № 210-ФЗ.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2.11. В сл</w:t>
      </w:r>
      <w:r>
        <w:rPr>
          <w:sz w:val="28"/>
        </w:rPr>
        <w:t xml:space="preserve">учае направления заявления посредством ЕПГУ 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</w:t>
      </w:r>
      <w:r>
        <w:rPr>
          <w:sz w:val="28"/>
        </w:rPr>
        <w:t>предоставления услуги (далее - интерактивная форма), без необходимости дополнительной подачи заявления в какой-либо иной форме.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2.12. В случае представления заявления при личном обращении Заявителя или представителя Заявителя предъявляется документ, удосто</w:t>
      </w:r>
      <w:r>
        <w:rPr>
          <w:sz w:val="28"/>
        </w:rPr>
        <w:t>веряющий соответственно личность Заявителя или представителя Заявителя.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В случае направления в электронной форме заявления представителем Заявителя, документ, подтверждающий полномочия представителя на представление интересов Заявителя выдан нотариусом, до</w:t>
      </w:r>
      <w:r>
        <w:rPr>
          <w:sz w:val="28"/>
        </w:rPr>
        <w:t>лжен быть подписан усиленной квалифицированной электронной подписью нотариуса. В иных случаях представления заявления в электронной форме - подписанный простой электронной подписью.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2.13. При подаче заявления и прилагаемых к нему документов в Уполномоченны</w:t>
      </w:r>
      <w:r>
        <w:rPr>
          <w:sz w:val="28"/>
        </w:rPr>
        <w:t>й орган Заявитель предъявляет оригиналы документов для сверки.</w:t>
      </w:r>
    </w:p>
    <w:p w:rsidR="00612C6C" w:rsidRDefault="006379E7">
      <w:pPr>
        <w:tabs>
          <w:tab w:val="left" w:pos="932"/>
        </w:tabs>
        <w:ind w:firstLine="709"/>
        <w:jc w:val="both"/>
        <w:rPr>
          <w:sz w:val="28"/>
        </w:rPr>
      </w:pPr>
      <w:r>
        <w:rPr>
          <w:sz w:val="28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</w:t>
      </w:r>
      <w:r>
        <w:rPr>
          <w:sz w:val="28"/>
        </w:rPr>
        <w:t>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12C6C" w:rsidRDefault="00612C6C">
      <w:pPr>
        <w:tabs>
          <w:tab w:val="left" w:pos="932"/>
        </w:tabs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Исчерпывающий перечень документов, необ</w:t>
      </w:r>
      <w:r>
        <w:rPr>
          <w:b/>
          <w:sz w:val="28"/>
        </w:rPr>
        <w:t>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</w:t>
      </w:r>
      <w:r>
        <w:rPr>
          <w:b/>
          <w:sz w:val="28"/>
        </w:rPr>
        <w:t>ипальных услуг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2.14. 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</w:t>
      </w:r>
      <w:r>
        <w:rPr>
          <w:sz w:val="28"/>
        </w:rPr>
        <w:t>оставлении государственных или муниципальных услуг: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выписка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2) выписка </w:t>
      </w:r>
      <w:r>
        <w:rPr>
          <w:sz w:val="28"/>
        </w:rPr>
        <w:t>из Единого государственного реестра юридических лиц (запрашивается в Федеральной налоговой службе Российской Федерации) (в случае обращения юридического лица);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выписка из Единого государственного реестра недвижимости об основных характеристиках и зареги</w:t>
      </w:r>
      <w:r>
        <w:rPr>
          <w:sz w:val="28"/>
        </w:rPr>
        <w:t>стрированных правах на объект недвижимости;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4) уведомление о планируемом сносе;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5) разрешение на строительство;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6) разрешение на проведение работ по сохранению объектов культурного наследия;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7) разрешение на вырубку зеленых насаждений;</w:t>
      </w:r>
      <w:r>
        <w:rPr>
          <w:noProof/>
          <w:sz w:val="28"/>
        </w:rPr>
        <w:drawing>
          <wp:inline distT="0" distB="0" distL="0" distR="0">
            <wp:extent cx="9525" cy="9525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5"/>
                    <a:srcRect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8) разрешение на </w:t>
      </w:r>
      <w:r>
        <w:rPr>
          <w:sz w:val="28"/>
        </w:rPr>
        <w:t>использование земель или земельного участка, находящихся в государственной или муниципальной собственности;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9) разрешение на размещение объекта;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10) уведомление о соответствии указанных в уведомлении о планируемом строительстве параметров объекта индивидуа</w:t>
      </w:r>
      <w:r>
        <w:rPr>
          <w:sz w:val="28"/>
        </w:rPr>
        <w:t xml:space="preserve">льного жилищного строительства </w:t>
      </w:r>
      <w:r>
        <w:rPr>
          <w:sz w:val="28"/>
        </w:rPr>
        <w:lastRenderedPageBreak/>
        <w:t>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11) разрешение на установку и эксплуатацию рекламной конструкции;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12</w:t>
      </w:r>
      <w:r>
        <w:rPr>
          <w:sz w:val="28"/>
        </w:rPr>
        <w:t>) технические условия для подключения к сетям инженерно-технического обеспечения;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13) схему движения транспорта и пешеходов.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Непредставление заявителем (представителем заявителя) документов и информации, указанных в настоящем пункте, не является основанием</w:t>
      </w:r>
      <w:r>
        <w:rPr>
          <w:sz w:val="28"/>
        </w:rPr>
        <w:t xml:space="preserve"> для отказа в предоставлении муниципальной услуги.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2.15. При предоставлении муниципальной услуги запрещается требовать от заявителя: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представления документов и информации или осуществления действий, представление или осуществление которых не предусмотр</w:t>
      </w:r>
      <w:r>
        <w:rPr>
          <w:sz w:val="28"/>
        </w:rPr>
        <w:t>ено нормативными правовыми актами, регулирующими отношения, возникающие в связи с предоставлением муниципальной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2) представления документов и информации, которые находятся в распоряжении Уполномоченного органа, иных государственных органов, органов</w:t>
      </w:r>
      <w:r>
        <w:rPr>
          <w:sz w:val="28"/>
        </w:rPr>
        <w:t xml:space="preserve">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6" w:history="1">
        <w:r>
          <w:rPr>
            <w:rStyle w:val="aff4"/>
            <w:sz w:val="28"/>
          </w:rPr>
          <w:t>частью 1 статьи 1</w:t>
        </w:r>
      </w:hyperlink>
      <w:r>
        <w:rPr>
          <w:sz w:val="28"/>
        </w:rPr>
        <w:t xml:space="preserve"> Федерального закона № 210-ФЗ муниципальных  услуг, в соответствии с нормативными правовыми актами Российской Федерации, нормативными правовыми актами Ростовской области</w:t>
      </w:r>
      <w:r>
        <w:rPr>
          <w:sz w:val="28"/>
        </w:rPr>
        <w:t xml:space="preserve">, муниципальными правовыми актами, за исключением документов, включенных в определенный </w:t>
      </w:r>
      <w:hyperlink r:id="rId17" w:history="1">
        <w:r>
          <w:rPr>
            <w:rStyle w:val="aff4"/>
            <w:sz w:val="28"/>
          </w:rPr>
          <w:t>частью 6 статьи 7</w:t>
        </w:r>
      </w:hyperlink>
      <w:r>
        <w:rPr>
          <w:sz w:val="28"/>
        </w:rPr>
        <w:t xml:space="preserve"> Федерального закона № 210-ФЗ перечень документов. Заявитель вправе представить указанные документы и информацию в Уполномоченный орган по собственной инициативе;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осуществления действий, в том числе согласований, необходимых для получения муниципальны</w:t>
      </w:r>
      <w:r>
        <w:rPr>
          <w:sz w:val="28"/>
        </w:rPr>
        <w:t xml:space="preserve">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</w:t>
      </w:r>
      <w:r>
        <w:rPr>
          <w:sz w:val="28"/>
        </w:rPr>
        <w:t>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4) представления документов и информации, отсутствие и (или) недостоверно</w:t>
      </w:r>
      <w:r>
        <w:rPr>
          <w:sz w:val="28"/>
        </w:rPr>
        <w:t>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- изменение требований нормативных правовых актов, </w:t>
      </w:r>
      <w:r>
        <w:rPr>
          <w:sz w:val="28"/>
        </w:rPr>
        <w:t>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</w:t>
      </w:r>
      <w:r>
        <w:rPr>
          <w:sz w:val="28"/>
        </w:rPr>
        <w:t xml:space="preserve"> приеме документов, необходимых для предоставления муниципальной услуги, либо в </w:t>
      </w:r>
      <w:r>
        <w:rPr>
          <w:sz w:val="28"/>
        </w:rPr>
        <w:lastRenderedPageBreak/>
        <w:t>предоставлении муниципальной услуги и не включенных в представленный ранее комплект документов;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истечение срока действия документов или изменение информации после первоначаль</w:t>
      </w:r>
      <w:r>
        <w:rPr>
          <w:sz w:val="28"/>
        </w:rPr>
        <w:t>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выявление документально подтвержденного факта (признаков) ошибочного или противоправного действия (бездействия) должностного</w:t>
      </w:r>
      <w:r>
        <w:rPr>
          <w:sz w:val="28"/>
        </w:rPr>
        <w:t xml:space="preserve"> лица Уполномоченного органа, муниципального служащего, работника многофункционального центра, работника организации, предусмотренной </w:t>
      </w:r>
      <w:hyperlink r:id="rId18" w:history="1">
        <w:r>
          <w:rPr>
            <w:rStyle w:val="aff4"/>
            <w:sz w:val="28"/>
          </w:rPr>
          <w:t>частью 1.1 статьи 16</w:t>
        </w:r>
      </w:hyperlink>
      <w:r>
        <w:rPr>
          <w:sz w:val="28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</w:t>
      </w:r>
      <w:r>
        <w:rPr>
          <w:sz w:val="28"/>
        </w:rPr>
        <w:t xml:space="preserve">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9" w:history="1">
        <w:r>
          <w:rPr>
            <w:rStyle w:val="aff4"/>
            <w:sz w:val="28"/>
          </w:rPr>
          <w:t>частью 1.1 статьи 16</w:t>
        </w:r>
      </w:hyperlink>
      <w:r>
        <w:rPr>
          <w:sz w:val="28"/>
        </w:rPr>
        <w:t xml:space="preserve"> Федерального закона № 210-ФЗ, уведомляется заявитель, а также приносятся извинения за доста</w:t>
      </w:r>
      <w:r>
        <w:rPr>
          <w:sz w:val="28"/>
        </w:rPr>
        <w:t>вленные неудобства.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</w:t>
      </w:r>
      <w:r>
        <w:rPr>
          <w:sz w:val="28"/>
        </w:rPr>
        <w:t>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Исчерпывающий перечень оснований для отказа в приеме документов, необходимых для предоставления муниц</w:t>
      </w:r>
      <w:r>
        <w:rPr>
          <w:b/>
          <w:sz w:val="28"/>
        </w:rPr>
        <w:t>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2.16. Основаниями для отказа в приеме к рассмотрению документов, необходимых для предоставления муниципальной услуги, являются: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неполное заполнение полей в форме заявления, в том числе в интерактивной форме заявления на ЕПГУ;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подача зая</w:t>
      </w:r>
      <w:r>
        <w:rPr>
          <w:sz w:val="28"/>
        </w:rPr>
        <w:t>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представление неполного комплекта документов;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- документы содержат повреждения, наличие которых не позволяет в </w:t>
      </w:r>
      <w:r>
        <w:rPr>
          <w:sz w:val="28"/>
        </w:rPr>
        <w:t>полном объеме использовать информацию и сведения, содержащиеся в документах для предоставления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</w:t>
      </w:r>
      <w:r>
        <w:rPr>
          <w:sz w:val="28"/>
        </w:rPr>
        <w:t>ции;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наличие противоре</w:t>
      </w:r>
      <w:r>
        <w:rPr>
          <w:sz w:val="28"/>
        </w:rPr>
        <w:t>чивых сведений в заявлении и приложенных к нему документах.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2.17. Решение об отказе в приеме документов, необходимых для предоставления муниципальной услуги, направляется в личный кабинет Заявителя на ЕПГУ.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2.18. Отказ в приеме документов, необходимых для </w:t>
      </w:r>
      <w:r>
        <w:rPr>
          <w:sz w:val="28"/>
        </w:rPr>
        <w:t>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2.19. Основания для приостан</w:t>
      </w:r>
      <w:r>
        <w:rPr>
          <w:sz w:val="28"/>
        </w:rPr>
        <w:t xml:space="preserve">овления предоставления муниципальной услуги отсутствуют.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2.20. Основаниями для отказа в предоставлении муниципальной услуги являются: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1) поступление ответа органа государственной власти, органа местного самоуправления либо подведомственной органу государс</w:t>
      </w:r>
      <w:r>
        <w:rPr>
          <w:sz w:val="28"/>
        </w:rPr>
        <w:t>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2) несоответствие проекта производства работ требованиям, устано</w:t>
      </w:r>
      <w:r>
        <w:rPr>
          <w:sz w:val="28"/>
        </w:rPr>
        <w:t>вленным нормативными правовыми актами;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3) невозможность выполнения работ в заявленные сроки;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4) установлены факты нарушений при проведении земляных работ в соответствии с выданным разрешением на осуществление земляных работ;</w:t>
      </w:r>
      <w:r>
        <w:rPr>
          <w:noProof/>
          <w:sz w:val="28"/>
        </w:rPr>
        <w:drawing>
          <wp:inline distT="0" distB="0" distL="0" distR="0">
            <wp:extent cx="9525" cy="19050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0"/>
                    <a:srcRect/>
                    <a:stretch/>
                  </pic:blipFill>
                  <pic:spPr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5) наличие противоречивых свед</w:t>
      </w:r>
      <w:r>
        <w:rPr>
          <w:sz w:val="28"/>
        </w:rPr>
        <w:t>ений в заявлении о предоставлении муниципальной услуги и приложенных к нему документах.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</w:t>
      </w:r>
      <w:r>
        <w:rPr>
          <w:b/>
          <w:sz w:val="28"/>
        </w:rPr>
        <w:t>аемых) организациями, участвующими в предоставлении муниципальной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2.21. Услуги, необходимые и обязательные для предоставления муниципальной услуги, отсутствуют.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</w:pPr>
      <w:r>
        <w:rPr>
          <w:b/>
          <w:sz w:val="28"/>
        </w:rPr>
        <w:t>Порядок, размер и основания взимания государственной пошлины или иной оплаты, взимаемой</w:t>
      </w:r>
      <w:r>
        <w:rPr>
          <w:b/>
          <w:sz w:val="28"/>
        </w:rPr>
        <w:t xml:space="preserve"> за предоставление муниципальной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2.22. Предоставление муниципальной услуги осуществляется бесплатно.</w:t>
      </w: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</w:t>
      </w:r>
      <w:r>
        <w:rPr>
          <w:b/>
          <w:sz w:val="28"/>
        </w:rPr>
        <w:t>слуги, включая информацию о методике расчета размера такой платы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2.23. За предоставление услуг, необходимых и обязательных для предоставления муниципальной услуги не предусмотрена плата.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lastRenderedPageBreak/>
        <w:t>Максимальный срок ожидания в очереди при подаче заявления о предоста</w:t>
      </w:r>
      <w:r>
        <w:rPr>
          <w:b/>
          <w:sz w:val="28"/>
        </w:rPr>
        <w:t>влении муниципальной услуги и при получении результата предоставления муниципальной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2.24.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</w:t>
      </w:r>
      <w:r>
        <w:rPr>
          <w:sz w:val="28"/>
        </w:rPr>
        <w:t>в Уполномоченном органе или многофункциональном центре составляет не более 15 минут.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2.25. Срок регистрации заявления о предоставлении муни</w:t>
      </w:r>
      <w:r>
        <w:rPr>
          <w:sz w:val="28"/>
        </w:rPr>
        <w:t>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Требования к помещениям, в которых предоставляется муниципальная услуга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>26.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</w:t>
      </w:r>
      <w:r>
        <w:rPr>
          <w:sz w:val="28"/>
        </w:rPr>
        <w:t xml:space="preserve"> с точки зрения пешеходной доступности от остановок общественного транспорта.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</w:t>
      </w:r>
      <w:r>
        <w:rPr>
          <w:sz w:val="28"/>
        </w:rPr>
        <w:t>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Для парковки специальных автотранспортных средств инвалидов на стоянке (парковке) выделяется не менее 10% мест (но не менее од</w:t>
      </w:r>
      <w:r>
        <w:rPr>
          <w:sz w:val="28"/>
        </w:rPr>
        <w:t>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инв</w:t>
      </w:r>
      <w:r>
        <w:rPr>
          <w:sz w:val="28"/>
        </w:rPr>
        <w:t>алидов.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</w:t>
      </w:r>
      <w:r>
        <w:rPr>
          <w:sz w:val="28"/>
        </w:rPr>
        <w:t>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Центральный вход в здание Упо</w:t>
      </w:r>
      <w:r>
        <w:rPr>
          <w:sz w:val="28"/>
        </w:rPr>
        <w:t>лномоченного органа должен быть оборудован информационной табличкой (вывеской), содержащей информацию: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наименование;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местонахождение и юридический адрес; режим работы;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график приема;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номера телефонов для справок.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Помещения, в которых предоставляется муници</w:t>
      </w:r>
      <w:r>
        <w:rPr>
          <w:sz w:val="28"/>
        </w:rPr>
        <w:t>пальная услуга, должны соответствовать санитарно-эпидемиологическим правилам и нормативам.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Помещения, в которых предоставляется муниципальная услуга, оснащаются: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противопожарной системой и средствами пожаротушения;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системой оповещения о возникновении чрезв</w:t>
      </w:r>
      <w:r>
        <w:rPr>
          <w:sz w:val="28"/>
        </w:rPr>
        <w:t>ычайной ситуации; средствами оказания первой медицинской помощи;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туалетными комнатами для посетителей.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</w:t>
      </w:r>
      <w:r>
        <w:rPr>
          <w:sz w:val="28"/>
        </w:rPr>
        <w:t xml:space="preserve"> помещении, а также информационными стендами.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Места для заполнения заявлений оборудуются </w:t>
      </w:r>
      <w:r>
        <w:rPr>
          <w:sz w:val="28"/>
        </w:rPr>
        <w:t>стульями, столами (стойками), бланками заявлений, письменными принадлежностями.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Места приема Заявителей оборудуются информационными табличками (вывесками) с указанием: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номера кабинета и наименования отдела;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фамилии, имени и отчества (последнее – при наличи</w:t>
      </w:r>
      <w:r>
        <w:rPr>
          <w:sz w:val="28"/>
        </w:rPr>
        <w:t>и), должности ответственного лица за прием документов;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графика приема Заявителей.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</w:t>
      </w:r>
      <w:r>
        <w:rPr>
          <w:sz w:val="28"/>
        </w:rPr>
        <w:t>ых, печатающим устройством (принтером) и копирующим устройством.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При предоставлении муниципальной услуги и</w:t>
      </w:r>
      <w:r>
        <w:rPr>
          <w:sz w:val="28"/>
        </w:rPr>
        <w:t>нвалидам обеспечиваются: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возможность самостоятельного передвижения по территории, на которой расположены здания и помещения, в которых пре</w:t>
      </w:r>
      <w:r>
        <w:rPr>
          <w:sz w:val="28"/>
        </w:rPr>
        <w:t>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сопровождение инвалидов, имеющих стойкие расстройства функции зрения и самосто</w:t>
      </w:r>
      <w:r>
        <w:rPr>
          <w:sz w:val="28"/>
        </w:rPr>
        <w:t>ятельного передвижения;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</w:t>
      </w:r>
      <w:r>
        <w:rPr>
          <w:sz w:val="28"/>
        </w:rPr>
        <w:t>ничений их жизнедеятельности;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допуск сурдопереводчика и </w:t>
      </w:r>
      <w:r>
        <w:rPr>
          <w:sz w:val="28"/>
        </w:rPr>
        <w:t>тифлосурдопереводчика;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оказание инвалидам помощи в преодолении барьеров, мешающих получ</w:t>
      </w:r>
      <w:r>
        <w:rPr>
          <w:sz w:val="28"/>
        </w:rPr>
        <w:t>ению ими государственных и муниципальных услуг наравне с другими лицами.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Показатели доступности и качества муниципальной услуги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2.27. Основными показателями доступности предоставления муниципальной услуги являются: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2.27.1. Наличие полной и понятной информ</w:t>
      </w:r>
      <w:r>
        <w:rPr>
          <w:sz w:val="28"/>
        </w:rPr>
        <w:t>ации о порядке, сроках и ходе предоставления муниципальной в информационно- телекоммуникационных сетях общего пользования (в том числе в сети "Интернет"), средствах массовой информации.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2.27.2. Возможность получения заявителем уведомлений о предоставлении </w:t>
      </w:r>
      <w:r>
        <w:rPr>
          <w:sz w:val="28"/>
        </w:rPr>
        <w:t>муниципальной услуги с помощью ЕПГУ.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2.27.3.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2.28. Основными показателями качества предоставления муниципал</w:t>
      </w:r>
      <w:r>
        <w:rPr>
          <w:sz w:val="28"/>
        </w:rPr>
        <w:t>ьной услуги являются: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2.28.1.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2.28.2. Минимально возможное количество взаимодействий гражданина с долж</w:t>
      </w:r>
      <w:r>
        <w:rPr>
          <w:sz w:val="28"/>
        </w:rPr>
        <w:t>ностными лицами, участвующими в предоставлении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2.28.3.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2.28.4. Отсутствие нарушений установленных сроков в </w:t>
      </w:r>
      <w:r>
        <w:rPr>
          <w:sz w:val="28"/>
        </w:rPr>
        <w:t>процессе предоставления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2.28.5.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</w:t>
      </w:r>
      <w:r>
        <w:rPr>
          <w:sz w:val="28"/>
        </w:rPr>
        <w:t xml:space="preserve"> которых вынесены решения об удовлетворении (частичном удовлетворении) требований заявителей.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</w:t>
      </w:r>
      <w:r>
        <w:rPr>
          <w:b/>
          <w:sz w:val="28"/>
        </w:rPr>
        <w:t xml:space="preserve">услуги по </w:t>
      </w:r>
      <w:r>
        <w:rPr>
          <w:b/>
          <w:sz w:val="28"/>
        </w:rPr>
        <w:lastRenderedPageBreak/>
        <w:t>экстерриториальному принципу и особенности предоставления муниципальной услуги в электронной форме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2.29. Предоставление муниципальной услуги по экстерриториальному принципу осуществляется в части обеспечения возможности подачи заявлений посредств</w:t>
      </w:r>
      <w:r>
        <w:rPr>
          <w:sz w:val="28"/>
        </w:rPr>
        <w:t>ом ЕПГУ и получения результата муниципальной услуги в многофункциональном центре.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2.30.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В этом случае заявитель или его </w:t>
      </w:r>
      <w:r>
        <w:rPr>
          <w:sz w:val="28"/>
        </w:rPr>
        <w:t>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Заполненное заявление о предоставлении муниципальной усл</w:t>
      </w:r>
      <w:r>
        <w:rPr>
          <w:sz w:val="28"/>
        </w:rPr>
        <w:t>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</w:t>
      </w:r>
      <w:r>
        <w:rPr>
          <w:sz w:val="28"/>
        </w:rPr>
        <w:t xml:space="preserve"> простой электронной подписью заявителя, представителя, уполномоченного на подписание заявления.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</w:t>
      </w:r>
      <w:r>
        <w:rPr>
          <w:sz w:val="28"/>
        </w:rPr>
        <w:t>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 случае направления заявления посредств</w:t>
      </w:r>
      <w:r>
        <w:rPr>
          <w:sz w:val="28"/>
        </w:rPr>
        <w:t>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6.3 настоящего Административного регламента.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2.31. Электронные документы могут быть </w:t>
      </w:r>
      <w:r>
        <w:rPr>
          <w:sz w:val="28"/>
        </w:rPr>
        <w:t>предоставлены в следующих форматах: xml, doc, docx, odt, xls, xlsx, ods, pdf, jpg, jpeg, zip, rar, sig, png, bmp, tiff.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</w:t>
      </w:r>
      <w:r>
        <w:rPr>
          <w:sz w:val="28"/>
        </w:rPr>
        <w:t>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"черно-белый" (при отсутствии в документе графических изображений и (или) цветного текста);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"оттенки</w:t>
      </w:r>
      <w:r>
        <w:rPr>
          <w:sz w:val="28"/>
        </w:rPr>
        <w:t xml:space="preserve"> серого" (при наличии в документе графических изображений, отличных от цветного графического изображения);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- сохранением всех </w:t>
      </w:r>
      <w:r>
        <w:rPr>
          <w:sz w:val="28"/>
        </w:rPr>
        <w:t>аутентичных признаков подлинности, а именно: графической подписи лица, печати, углового штампа бланка;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Электронные докуме</w:t>
      </w:r>
      <w:r>
        <w:rPr>
          <w:sz w:val="28"/>
        </w:rPr>
        <w:t>нты должны обеспечивать: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возможность идентифицировать документ и количество листов в документе;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</w:t>
      </w:r>
      <w:r>
        <w:rPr>
          <w:sz w:val="28"/>
        </w:rPr>
        <w:t>держащимся в тексте рисункам и таблицам.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2.32. Муниципальная услуга не предоставляется в упреждающем (проактивном) режиме, предусмотренн</w:t>
      </w:r>
      <w:r>
        <w:rPr>
          <w:sz w:val="28"/>
        </w:rPr>
        <w:t xml:space="preserve">ом частью 1 статьи 7.3 Федерального закона № 210-ФЗ. 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</w:t>
      </w:r>
      <w:r>
        <w:rPr>
          <w:b/>
          <w:sz w:val="28"/>
        </w:rPr>
        <w:t>орме</w:t>
      </w: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3.1. Предоставление муниципальной услуги включает в себя следующие административные процедуры: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прием и регистрация заявления и прилагаемых к нему документов, либо отказ в приеме к рассмотрению заявлен</w:t>
      </w:r>
      <w:r>
        <w:rPr>
          <w:sz w:val="28"/>
        </w:rPr>
        <w:t xml:space="preserve">ия и прилагаемых к нему документов;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- формирование и направление запросов в органы (организации), участвующие в предоставлении муниципальной услуги, и получение ответов на них;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- рассмотрение заявления и прилагаемых документов, в том числе полученных по </w:t>
      </w:r>
      <w:r>
        <w:rPr>
          <w:sz w:val="28"/>
        </w:rPr>
        <w:t xml:space="preserve">межведомственным запросам, принятие решения о предоставлении муниципальной услуги либо решение об отказе в предоставлении муниципальной услуги;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- выдача (направление) заявителю результата предоставления муниципальной услуги.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3.1.1. Прием и регистрация за</w:t>
      </w:r>
      <w:r>
        <w:rPr>
          <w:sz w:val="28"/>
        </w:rPr>
        <w:t xml:space="preserve">явления и прилагаемых документов, либо отказ в приеме к рассмотрению заявления и прилагаемых документов содержит следующие действия: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Основанием для начала административной процедуры является поступление в Уполномоченный орган либо в многофункциональный це</w:t>
      </w:r>
      <w:r>
        <w:rPr>
          <w:sz w:val="28"/>
        </w:rPr>
        <w:t xml:space="preserve">нтр заявления и прилагаемых документов.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Специалистом, ответственным за прием и регистрацию, является специалист Уполномоченного органа, выполняющий функции по приему и регистрации входящей корреспонденции.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Специалист Уполномоченного органа, ответственный</w:t>
      </w:r>
      <w:r>
        <w:rPr>
          <w:sz w:val="28"/>
        </w:rPr>
        <w:t xml:space="preserve"> за предоставление муниципальной услуги, при личном приеме заявителя, проверяет документы, удостоверяющие личность заявителя, полномочия заявителя, в том числе полномочия представителя заявителя, на соответствие представленных документов пункту 2.8 настоящ</w:t>
      </w:r>
      <w:r>
        <w:rPr>
          <w:sz w:val="28"/>
        </w:rPr>
        <w:t xml:space="preserve">его Административного регламента.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В случае, если установлены основания, указанные в пункте 2.16 настоящего административного регламента, Уполномоченный орган принимает решение об отказе в приеме к рассмотрению заявления с указанием причины отказа.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Если з</w:t>
      </w:r>
      <w:r>
        <w:rPr>
          <w:sz w:val="28"/>
        </w:rPr>
        <w:t>аявление и прилагаемые к нему документы, представлены в Уполномоченный орган заявителем лично, получение заявления и прилагаемых документов подтверждается специалистом Уполномоченного органа, ответственным за прием и регистрацию заявления, путем выдачи (на</w:t>
      </w:r>
      <w:r>
        <w:rPr>
          <w:sz w:val="28"/>
        </w:rPr>
        <w:t xml:space="preserve">правления) заявителю копии заявления с отметкой в принятии в день получения заявления и прилагаемых документов.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 случае, если заявление и прилагаемые к нему документы представлены в Уполномоченный орган, посредством почтового отправления или представлены</w:t>
      </w:r>
      <w:r>
        <w:rPr>
          <w:sz w:val="28"/>
        </w:rPr>
        <w:t xml:space="preserve"> заявителем через многофункциональный центр, копия заявления с отметкой в принятии направляется Уполномоченным органом по указанному в заявлении почтовому адресу в течение 1 (одного) рабочего дня, следующего за днем получения.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При подаче заявления и прила</w:t>
      </w:r>
      <w:r>
        <w:rPr>
          <w:sz w:val="28"/>
        </w:rPr>
        <w:t xml:space="preserve">гаемых к нему документов через многофункциональный центр, последний передает в Уполномоченный орган заявление и прилагаемые к нему документы в течение 1 (одного) рабочего дня со дня их получения от заявителя.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Заявление и прилагаемые документы направляются</w:t>
      </w:r>
      <w:r>
        <w:rPr>
          <w:sz w:val="28"/>
        </w:rPr>
        <w:t xml:space="preserve">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 случае поступления в Уполномоченный орган заявления в электронном виде на электронном носителе специалист Уполномоченного органа, ответственный, за прием и регистрацию входящей корреспонденции, осуществляет распечатку заявления и прилагаемых документов к</w:t>
      </w:r>
      <w:r>
        <w:rPr>
          <w:sz w:val="28"/>
        </w:rPr>
        <w:t xml:space="preserve"> нему на бумажном носителе.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Получение заявления и прилагаемых документов, в форме электронных документов, подтверждается Уполномоченным органом путем направления заявителю (представителю заявителя) сообщения в получении заявления и прилагаемых документов </w:t>
      </w:r>
      <w:r>
        <w:rPr>
          <w:sz w:val="28"/>
        </w:rPr>
        <w:t xml:space="preserve">с указанием входящего регистрационного номера заявления, даты получения заявления и прилагаемых документов, а также перечня наименований файлов, представленных в форме электронных документов, с указанием их объема.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При поступлении заявления и прилагаемых </w:t>
      </w:r>
      <w:r>
        <w:rPr>
          <w:sz w:val="28"/>
        </w:rPr>
        <w:t>документов в электронной форме специалист Уполномоченного органа, ответственный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</w:t>
      </w:r>
      <w:r>
        <w:rPr>
          <w:sz w:val="28"/>
        </w:rPr>
        <w:t xml:space="preserve">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21" w:history="1">
        <w:r>
          <w:rPr>
            <w:rStyle w:val="aff4"/>
            <w:sz w:val="28"/>
          </w:rPr>
          <w:t>статье 11</w:t>
        </w:r>
      </w:hyperlink>
      <w:r>
        <w:rPr>
          <w:sz w:val="28"/>
        </w:rPr>
        <w:t xml:space="preserve"> Федерального закона от 06.04.2011 № 63-ФЗ.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В случае, если в результате проверки квалифицированной подписи будет выявлено несоблюдение установлен</w:t>
      </w:r>
      <w:r>
        <w:rPr>
          <w:sz w:val="28"/>
        </w:rPr>
        <w:t xml:space="preserve">ных условий признания ее действительности, Уполномоченный орган в течение 3 (трех) рабочих дней со дня завершения проведения такой проверки принимает решение об отказе в приеме к рассмотрению заявления (пакет электронных документов) и направляет заявителю </w:t>
      </w:r>
      <w:r>
        <w:rPr>
          <w:sz w:val="28"/>
        </w:rPr>
        <w:t xml:space="preserve">уведомление об этом в электронной форме с указанием пунктов статьи 11 Федерального закона от 06.04.2011 № 63-ФЗ, которые послужили основанием для принятия указанного решения.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Такое решение подписывается квалифицированной подписью руководителя </w:t>
      </w:r>
      <w:r>
        <w:rPr>
          <w:sz w:val="28"/>
        </w:rPr>
        <w:t xml:space="preserve">Уполномоченного органа и направляется по адресу электронной почты заявителя.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Результатом выполнения административной процедуры является регистрация заявления и прилагаемых документов.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Максимальный срок выполнения административной процедуры: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- при личном</w:t>
      </w:r>
      <w:r>
        <w:rPr>
          <w:sz w:val="28"/>
        </w:rPr>
        <w:t xml:space="preserve"> приеме - не более 15 (пятнадцати) минут.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- при поступлении заявления и прилагаемых документов по почте, через многофункциональный центр, в электронном виде - 1 (один) рабочий день, следующий за днем получения документов.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Решение об отказе в приеме к рас</w:t>
      </w:r>
      <w:r>
        <w:rPr>
          <w:sz w:val="28"/>
        </w:rPr>
        <w:t xml:space="preserve">смотрению заявления и прилагаемых документов при наличии оснований, предусмотренных пунктом 2.16 настоящего Административного регламента, направляется в течение 3 (трех) рабочих дней со дня поступления заявления и прилагаемых документов.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3.1.2. Формирован</w:t>
      </w:r>
      <w:r>
        <w:rPr>
          <w:sz w:val="28"/>
        </w:rPr>
        <w:t xml:space="preserve">ие и направление запросов в органы (организации), участвующие в предоставлении муниципальной услуги и получение ответов на них содержит следующие действия: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Основанием для начала выполнения административной процедуры является получение Уполномоченным орган</w:t>
      </w:r>
      <w:r>
        <w:rPr>
          <w:sz w:val="28"/>
        </w:rPr>
        <w:t xml:space="preserve">ом зарегистрированного в установленном порядке заявления и прилагаемых документов.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 случае, если заявителем самостоятельно представлены все документы, необходимые для предоставления муниципальной услуги, и в распоряжении Уполномоченного органа имеется вс</w:t>
      </w:r>
      <w:r>
        <w:rPr>
          <w:sz w:val="28"/>
        </w:rPr>
        <w:t>я информация, необходимая для ее предоставления, специалист Уполномоченного органа, ответственный за предоставление муниципальной услуги, переходит к исполнению следующей административной процедуры, предусмотренной пунктом 3.1.3 настоящего Административног</w:t>
      </w:r>
      <w:r>
        <w:rPr>
          <w:sz w:val="28"/>
        </w:rPr>
        <w:t xml:space="preserve">о регламента.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Если документы (информация), предусмотренные пунктом 2.14 настоящего Административного регламента, не были представлены заявителем по собственной инициативе, специалист </w:t>
      </w:r>
      <w:bookmarkStart w:id="5" w:name="_Hlk102041466"/>
      <w:r>
        <w:rPr>
          <w:sz w:val="28"/>
        </w:rPr>
        <w:t>Уполномоченного органа</w:t>
      </w:r>
      <w:bookmarkEnd w:id="5"/>
      <w:r>
        <w:rPr>
          <w:sz w:val="28"/>
        </w:rPr>
        <w:t>, ответственный за предоставление услуги, осуществ</w:t>
      </w:r>
      <w:r>
        <w:rPr>
          <w:sz w:val="28"/>
        </w:rPr>
        <w:t>ляет направление межведомственных запросов.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Максимальный срок выполнения административной процедуры - 5 рабочих дней.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Результатом выполнения административной процедуры является направление запросов в организации, участвующие в предоставлении муниципальной</w:t>
      </w:r>
      <w:r>
        <w:rPr>
          <w:sz w:val="28"/>
        </w:rPr>
        <w:t xml:space="preserve"> услуги, и получение ответов на них. </w:t>
      </w:r>
    </w:p>
    <w:p w:rsidR="00612C6C" w:rsidRDefault="006379E7">
      <w:pPr>
        <w:ind w:firstLine="709"/>
        <w:jc w:val="both"/>
        <w:rPr>
          <w:sz w:val="28"/>
        </w:rPr>
      </w:pPr>
      <w:bookmarkStart w:id="6" w:name="p28"/>
      <w:bookmarkEnd w:id="6"/>
      <w:r>
        <w:rPr>
          <w:sz w:val="28"/>
        </w:rPr>
        <w:lastRenderedPageBreak/>
        <w:t xml:space="preserve">3.1.3. Рассмотрение заявления и прилагаемых документов, в том числе полученных по межведомственным запросам, принятие решения о предоставлении муниципальной услуги либо решение об отказе в предоставлении муниципальной </w:t>
      </w:r>
      <w:r>
        <w:rPr>
          <w:sz w:val="28"/>
        </w:rPr>
        <w:t>услуги.</w:t>
      </w:r>
    </w:p>
    <w:p w:rsidR="00612C6C" w:rsidRDefault="006379E7">
      <w:pPr>
        <w:ind w:firstLine="709"/>
        <w:jc w:val="both"/>
        <w:rPr>
          <w:i/>
          <w:sz w:val="28"/>
        </w:rPr>
      </w:pPr>
      <w:r>
        <w:rPr>
          <w:sz w:val="28"/>
        </w:rPr>
        <w:t>Основанием для начала выполнения административной процедуры является получение специалистом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</w:t>
      </w:r>
      <w:r>
        <w:rPr>
          <w:sz w:val="28"/>
        </w:rPr>
        <w:t xml:space="preserve">уги, в том числе представленных в порядке межведомственного взаимодействия.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Специалист Уполномоченного органа, ответственный за предоставление муниципальной услуги, рассматривает представленные документы и информацию на предмет отсутствия (наличия) основа</w:t>
      </w:r>
      <w:r>
        <w:rPr>
          <w:sz w:val="28"/>
        </w:rPr>
        <w:t>ний отказа в предоставлении муниципальной услуги, предусмотренных пунктом 2.20 настоящего административного регламента.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 итогам рассмотрения заявления специалист Уполномоченного органа подготавливает: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разрешение на право производства земляных работ;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реше</w:t>
      </w:r>
      <w:r>
        <w:rPr>
          <w:sz w:val="28"/>
        </w:rPr>
        <w:t>ние о закрытии разрешения на осуществление земляных работ;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решение об отказе в предоставлении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Проект решения об отказе в предоставлении муниципальной услуги должен быть подготовлен специалистом администрации, при наличии оснований для</w:t>
      </w:r>
      <w:r>
        <w:rPr>
          <w:sz w:val="28"/>
        </w:rPr>
        <w:t xml:space="preserve"> отказа, предусмотренных пунктом 2.20Административного регламента.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Разрешение и решение о закрытии разрешения на осуществление земляных работ изготавливается в двух экземплярах, один из которых выдается заявителю (его уполномоченному представителю), второ</w:t>
      </w:r>
      <w:r>
        <w:rPr>
          <w:sz w:val="28"/>
        </w:rPr>
        <w:t xml:space="preserve">й хранится в архиве Уполномоченного органа.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Проект разрешения, проект решения о закрытии разрешения на осуществление земляных работ или проект решения об отказе в предоставлении муниципальной услуги (далее - результат предоставления муниципальной услуги) </w:t>
      </w:r>
      <w:r>
        <w:rPr>
          <w:sz w:val="28"/>
        </w:rPr>
        <w:t>представляется специалистом Уполномоченного органа, ответственным за предоставление муниципальной услуги на подпись руководителю Уполномоченного органа.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Руководитель Уполномоченного органа или уполномоченное им должностное лицо, рассмотрев полученные докум</w:t>
      </w:r>
      <w:r>
        <w:rPr>
          <w:sz w:val="28"/>
        </w:rPr>
        <w:t>енты, в случае отсутствия замечаний, подписывает соответствующий результат предоставления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Подписанный результат предоставления муниципальной услуги регистрируется специалистом Уполномоченного органа, ответственным за предоставление му</w:t>
      </w:r>
      <w:r>
        <w:rPr>
          <w:sz w:val="28"/>
        </w:rPr>
        <w:t>ниципальной услуги, в установленном порядке.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Максимальный срок исполнения административной процедуры -  не более срока установленного пунктом 2.6 Административного регламента.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Результатом исполнения административной процедуры является: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разрешение на право</w:t>
      </w:r>
      <w:r>
        <w:rPr>
          <w:sz w:val="28"/>
        </w:rPr>
        <w:t xml:space="preserve"> производства земляных работ;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решение о закрытии разрешения на осуществление земляных работ;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решение об отказе в предоставлении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3.1.4. Выдача заявителю результата предоставления муниципальной услуги содержит следующие действия: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Основанием для начала выполнения административной процедуры является подписанный руководителем Уполномоченного органа один из результатов предоставления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Результат предоставления муниципальной услуги выдается (направляется) Уполномочен</w:t>
      </w:r>
      <w:r>
        <w:rPr>
          <w:sz w:val="28"/>
        </w:rPr>
        <w:t>ным органом заявителю (представителю заявителя) одним из способов, указанным в заявлении.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Максимальный срок административной процедуры в день принятия результата предоставления муниципальной услуги. 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Результатом предоставления административной процедуры яв</w:t>
      </w:r>
      <w:r>
        <w:rPr>
          <w:sz w:val="28"/>
        </w:rPr>
        <w:t>ляется выдача (направление) заявителю результата предоставления муниципальной услуги.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3.2. При предоставлении муниципальной услуги в электронно</w:t>
      </w:r>
      <w:r>
        <w:rPr>
          <w:sz w:val="28"/>
        </w:rPr>
        <w:t>й форме заявителю обеспечиваются: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получение информации о порядке и сроках предоставления муниципальной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формирование заявления;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прием и регистрация Уполномоченным органом заявления и иных документов, необходимых для предоставления муниципальной услу</w:t>
      </w:r>
      <w:r>
        <w:rPr>
          <w:sz w:val="28"/>
        </w:rPr>
        <w:t>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получение результата предоставления муниципальной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получение сведений о ходе рассмотрения заявления;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осуществление оценки качества предоставления муниципальной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досудебное (внесудебное) обжалование решений и действий (бездействия) </w:t>
      </w:r>
      <w:r>
        <w:rPr>
          <w:sz w:val="28"/>
        </w:rPr>
        <w:t>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Порядок осуществления административных процедур (действий) в электронной форме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3.3. Формирован</w:t>
      </w:r>
      <w:r>
        <w:rPr>
          <w:sz w:val="28"/>
        </w:rPr>
        <w:t>ие заявления.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Форматно-логическая проверка сформированного заявления осуществляется </w:t>
      </w:r>
      <w:r>
        <w:rPr>
          <w:sz w:val="28"/>
        </w:rPr>
        <w:t>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</w:t>
      </w:r>
      <w:r>
        <w:rPr>
          <w:sz w:val="28"/>
        </w:rPr>
        <w:t>ения непосредственно в электронной форме заявления.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При формировании заявления заявителю обеспечивается: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а) возможность копирования и сохранения заявления и иных документов, указанных в пунктах 2.8 настоящего Административного регламента, необходимых для п</w:t>
      </w:r>
      <w:r>
        <w:rPr>
          <w:sz w:val="28"/>
        </w:rPr>
        <w:t>редоставления муниципальной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б) возможность печати на бумажном носителе копии электронной формы заявления;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</w:t>
      </w:r>
      <w:r>
        <w:rPr>
          <w:sz w:val="28"/>
        </w:rPr>
        <w:t>бок ввода и возврате для повторного ввода значений в электронную форму заявления;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</w:t>
      </w:r>
      <w:r>
        <w:rPr>
          <w:sz w:val="28"/>
        </w:rPr>
        <w:t>, касающейся сведений, отсутствующих в ЕСИА;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е) возможность доступа заявителя на ЕПГУ к ранее поданным им заявлениям в течение не мене</w:t>
      </w:r>
      <w:r>
        <w:rPr>
          <w:sz w:val="28"/>
        </w:rPr>
        <w:t>е одного года, а также частично сформированных заявлений – в течение не менее 3 месяцев.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а) прием документов, необходимых для предоста</w:t>
      </w:r>
      <w:r>
        <w:rPr>
          <w:sz w:val="28"/>
        </w:rPr>
        <w:t>вления муниципальной услуги, и направление заявителю электронного сообщения о поступлении заявления;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</w:t>
      </w:r>
      <w:r>
        <w:rPr>
          <w:sz w:val="28"/>
        </w:rPr>
        <w:t>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</w:t>
      </w:r>
      <w:r>
        <w:rPr>
          <w:sz w:val="28"/>
        </w:rPr>
        <w:t>й Уполномоченным органом для предоставления муниципальной услуги (далее – ГИС).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Ответственное должностное лицо: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проверяет наличие электронных заявлений, поступивших с ЕПГУ, с периодом не реже 2 раз в день;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рассматривает поступившие заявления и приложенные </w:t>
      </w:r>
      <w:r>
        <w:rPr>
          <w:sz w:val="28"/>
        </w:rPr>
        <w:t>образы документов (документы);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производит действия в соответствии с пунктом 3.4 настоящего Административного регламента.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612C6C" w:rsidRDefault="006379E7">
      <w:pPr>
        <w:ind w:firstLine="709"/>
        <w:jc w:val="both"/>
        <w:rPr>
          <w:sz w:val="28"/>
        </w:rPr>
      </w:pPr>
      <w:bookmarkStart w:id="7" w:name="_Hlk99376589"/>
      <w:r>
        <w:rPr>
          <w:sz w:val="28"/>
        </w:rPr>
        <w:lastRenderedPageBreak/>
        <w:t>в форме электр</w:t>
      </w:r>
      <w:r>
        <w:rPr>
          <w:sz w:val="28"/>
        </w:rPr>
        <w:t>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в виде бумажного документа, подтверждающего содержание электронного </w:t>
      </w:r>
      <w:r>
        <w:rPr>
          <w:sz w:val="28"/>
        </w:rPr>
        <w:t>документа, который заявитель получает при личном обращении в Уполномоченный орган (многофункциональный центр).</w:t>
      </w:r>
    </w:p>
    <w:bookmarkEnd w:id="7"/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</w:t>
      </w:r>
      <w:r>
        <w:rPr>
          <w:sz w:val="28"/>
        </w:rPr>
        <w:t>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При предоставлении муниципальной услуги в электронной </w:t>
      </w:r>
      <w:r>
        <w:rPr>
          <w:sz w:val="28"/>
        </w:rPr>
        <w:t>форме заявителю направляется: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</w:t>
      </w:r>
      <w:r>
        <w:rPr>
          <w:sz w:val="28"/>
        </w:rPr>
        <w:t>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б) уведомление</w:t>
      </w:r>
      <w:r>
        <w:rPr>
          <w:sz w:val="28"/>
        </w:rPr>
        <w:t xml:space="preserve">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</w:t>
      </w:r>
      <w:r>
        <w:rPr>
          <w:sz w:val="28"/>
        </w:rPr>
        <w:t>бо мотивированный отказ в предоставлении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3.8. Оценка качества предоставления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</w:t>
      </w:r>
      <w:r>
        <w:rPr>
          <w:sz w:val="28"/>
        </w:rPr>
        <w:t>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</w:t>
      </w:r>
      <w:r>
        <w:rPr>
          <w:sz w:val="28"/>
        </w:rPr>
        <w:t>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12.12.2012 № 1284 "Об оценке гражданами эффективности деятельности руководителей террито</w:t>
      </w:r>
      <w:r>
        <w:rPr>
          <w:sz w:val="28"/>
        </w:rPr>
        <w:t>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</w:t>
      </w:r>
      <w:r>
        <w:rPr>
          <w:sz w:val="28"/>
        </w:rPr>
        <w:t xml:space="preserve">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</w:t>
      </w:r>
      <w:r>
        <w:rPr>
          <w:sz w:val="28"/>
        </w:rPr>
        <w:lastRenderedPageBreak/>
        <w:t>прекращении исполнения соответствующими руководителями своих должностных обязанностей".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 xml:space="preserve">3.9.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</w:t>
      </w:r>
      <w:r>
        <w:rPr>
          <w:sz w:val="28"/>
        </w:rPr>
        <w:t>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20.11.2012 № 1198 "О федеральной государственной информационной системе, обеспечивающей про</w:t>
      </w:r>
      <w:r>
        <w:rPr>
          <w:sz w:val="28"/>
        </w:rPr>
        <w:t>цесс досудебного, (внесудебного) обжалования решений и действий (бездействия), совершенных при предоставлении государственных и муниципальных услуг" (в случае, если Уполномоченный орган подключен к указанной системе).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Порядок исправления допущенных опечат</w:t>
      </w:r>
      <w:r>
        <w:rPr>
          <w:b/>
          <w:sz w:val="28"/>
        </w:rPr>
        <w:t>ок и ошибок в выданных в результате предоставления муниципальной услуги документах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2.8 настоящего Админ</w:t>
      </w:r>
      <w:r>
        <w:rPr>
          <w:sz w:val="28"/>
        </w:rPr>
        <w:t>истративного регламента.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3.11. Основания отказа в приеме заявления об исправлении опечаток и ошибок указаны в пункте 2.16 настоящего Административного регламента.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3.12. Исправление допущенных опечаток и ошибок в выданных в результате предоставления муницип</w:t>
      </w:r>
      <w:r>
        <w:rPr>
          <w:sz w:val="28"/>
        </w:rPr>
        <w:t>альной услуги документах осуществляется в следующем порядке: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3.12.1.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</w:t>
      </w:r>
      <w:r>
        <w:rPr>
          <w:sz w:val="28"/>
        </w:rPr>
        <w:t>справления опечаток и ошибок, в котором содержится указание на их описание.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3.12.2. Уполномоченный орган при получении заявления, указанного в подпункте 3.12.1 пункта 3.12 настоящего подраздела, рассматривает необходимость внесения соответствующих изменени</w:t>
      </w:r>
      <w:r>
        <w:rPr>
          <w:sz w:val="28"/>
        </w:rPr>
        <w:t>й в документы, являющиеся результатом предоставления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3.12.3.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612C6C" w:rsidRDefault="006379E7">
      <w:pPr>
        <w:ind w:firstLine="709"/>
        <w:jc w:val="both"/>
        <w:rPr>
          <w:sz w:val="28"/>
        </w:rPr>
      </w:pPr>
      <w:r>
        <w:rPr>
          <w:sz w:val="28"/>
        </w:rPr>
        <w:t>3.12.4. Срок устранения опечаток и о</w:t>
      </w:r>
      <w:r>
        <w:rPr>
          <w:sz w:val="28"/>
        </w:rPr>
        <w:t>шибок не должен превышать 3 (трех) рабочих дней с даты регистрации заявления, указанного в подпункте 3.12.1 пункта 3.12 настоящего подраздела.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379E7">
      <w:pPr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t xml:space="preserve">Раздел IV. Особенности выполнения административных процедур(действий) в многофункциональных центрах </w:t>
      </w:r>
      <w:r>
        <w:rPr>
          <w:b/>
          <w:sz w:val="28"/>
        </w:rPr>
        <w:t>предоставления государственных и муниципальных услуг</w:t>
      </w:r>
    </w:p>
    <w:p w:rsidR="00612C6C" w:rsidRDefault="00612C6C">
      <w:pPr>
        <w:spacing w:line="0" w:lineRule="atLeast"/>
        <w:ind w:left="220" w:firstLine="720"/>
        <w:jc w:val="center"/>
        <w:rPr>
          <w:b/>
          <w:sz w:val="28"/>
        </w:rPr>
      </w:pPr>
    </w:p>
    <w:p w:rsidR="00612C6C" w:rsidRDefault="006379E7">
      <w:pPr>
        <w:tabs>
          <w:tab w:val="left" w:pos="1600"/>
        </w:tabs>
        <w:ind w:right="20"/>
        <w:jc w:val="center"/>
        <w:rPr>
          <w:b/>
        </w:rPr>
      </w:pPr>
      <w:r>
        <w:rPr>
          <w:b/>
          <w:sz w:val="28"/>
        </w:rPr>
        <w:t>6.1.Исчерпывающий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612C6C" w:rsidRDefault="006379E7">
      <w:pPr>
        <w:spacing w:line="0" w:lineRule="atLeast"/>
        <w:ind w:left="940"/>
        <w:rPr>
          <w:sz w:val="28"/>
        </w:rPr>
      </w:pPr>
      <w:r>
        <w:lastRenderedPageBreak/>
        <w:t xml:space="preserve">6.1.1. </w:t>
      </w:r>
      <w:r>
        <w:rPr>
          <w:sz w:val="28"/>
        </w:rPr>
        <w:t xml:space="preserve"> Многофункциональный центр осуществляет:</w:t>
      </w:r>
    </w:p>
    <w:p w:rsidR="00612C6C" w:rsidRDefault="006379E7">
      <w:pPr>
        <w:spacing w:line="0" w:lineRule="atLeast"/>
        <w:ind w:left="940"/>
        <w:rPr>
          <w:sz w:val="28"/>
        </w:rPr>
      </w:pPr>
      <w:r>
        <w:rPr>
          <w:sz w:val="28"/>
        </w:rPr>
        <w:t xml:space="preserve">а) </w:t>
      </w:r>
      <w:r>
        <w:rPr>
          <w:sz w:val="28"/>
        </w:rPr>
        <w:t>информирование    заявителей    о    порядке    предоставления</w:t>
      </w:r>
    </w:p>
    <w:p w:rsidR="00612C6C" w:rsidRDefault="006379E7">
      <w:pPr>
        <w:spacing w:line="0" w:lineRule="atLeast"/>
        <w:ind w:left="220" w:right="20"/>
        <w:jc w:val="both"/>
        <w:rPr>
          <w:sz w:val="28"/>
        </w:rPr>
      </w:pPr>
      <w:r>
        <w:rPr>
          <w:sz w:val="28"/>
        </w:rPr>
        <w:t>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</w:t>
      </w:r>
      <w:r>
        <w:rPr>
          <w:sz w:val="28"/>
        </w:rPr>
        <w:t xml:space="preserve"> услуги в многофункциональном центре;</w:t>
      </w:r>
    </w:p>
    <w:p w:rsidR="00612C6C" w:rsidRDefault="006379E7">
      <w:pPr>
        <w:spacing w:line="0" w:lineRule="atLeast"/>
        <w:ind w:left="220" w:right="20" w:firstLine="720"/>
        <w:jc w:val="both"/>
        <w:rPr>
          <w:sz w:val="28"/>
        </w:rPr>
      </w:pPr>
      <w:r>
        <w:rPr>
          <w:sz w:val="28"/>
        </w:rPr>
        <w:t>б)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</w:t>
      </w:r>
      <w:r>
        <w:rPr>
          <w:sz w:val="28"/>
        </w:rPr>
        <w:t>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государственных (муниципальных)услуг;</w:t>
      </w:r>
    </w:p>
    <w:p w:rsidR="00612C6C" w:rsidRDefault="006379E7">
      <w:pPr>
        <w:spacing w:line="0" w:lineRule="atLeast"/>
        <w:ind w:left="220" w:right="20" w:firstLine="720"/>
        <w:jc w:val="both"/>
        <w:rPr>
          <w:sz w:val="28"/>
        </w:rPr>
      </w:pPr>
      <w:r>
        <w:rPr>
          <w:sz w:val="28"/>
        </w:rPr>
        <w:t>в) иные процедуры и действия, предусмотренные Федеральным законом</w:t>
      </w:r>
      <w:r>
        <w:rPr>
          <w:sz w:val="28"/>
        </w:rPr>
        <w:t xml:space="preserve"> № 210-ФЗ.</w:t>
      </w:r>
    </w:p>
    <w:p w:rsidR="00612C6C" w:rsidRDefault="006379E7">
      <w:pPr>
        <w:numPr>
          <w:ilvl w:val="0"/>
          <w:numId w:val="4"/>
        </w:numPr>
        <w:tabs>
          <w:tab w:val="left" w:pos="1221"/>
        </w:tabs>
        <w:spacing w:line="264" w:lineRule="auto"/>
        <w:ind w:right="20" w:firstLine="851"/>
        <w:jc w:val="both"/>
        <w:rPr>
          <w:sz w:val="28"/>
        </w:rPr>
      </w:pPr>
      <w:r>
        <w:rPr>
          <w:sz w:val="28"/>
        </w:rPr>
        <w:t>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12C6C" w:rsidRDefault="00612C6C">
      <w:pPr>
        <w:spacing w:line="179" w:lineRule="exact"/>
        <w:rPr>
          <w:sz w:val="20"/>
        </w:rPr>
      </w:pPr>
    </w:p>
    <w:p w:rsidR="00612C6C" w:rsidRDefault="006379E7">
      <w:pPr>
        <w:pStyle w:val="a7"/>
        <w:numPr>
          <w:ilvl w:val="1"/>
          <w:numId w:val="5"/>
        </w:numPr>
        <w:tabs>
          <w:tab w:val="left" w:pos="3420"/>
        </w:tabs>
        <w:spacing w:after="0" w:line="0" w:lineRule="atLeas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</w:rPr>
        <w:t>Информирование заявителей</w:t>
      </w:r>
    </w:p>
    <w:p w:rsidR="00612C6C" w:rsidRDefault="00612C6C">
      <w:pPr>
        <w:spacing w:line="265" w:lineRule="exact"/>
        <w:rPr>
          <w:sz w:val="20"/>
        </w:rPr>
      </w:pPr>
    </w:p>
    <w:p w:rsidR="00612C6C" w:rsidRDefault="006379E7">
      <w:pPr>
        <w:pStyle w:val="a7"/>
        <w:numPr>
          <w:ilvl w:val="2"/>
          <w:numId w:val="5"/>
        </w:numPr>
        <w:spacing w:after="0" w:line="0" w:lineRule="atLeast"/>
        <w:ind w:left="436" w:right="1180" w:hanging="43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Информирование заявителя многофункциональными центрамиосуществляется следующими способами:</w:t>
      </w:r>
    </w:p>
    <w:p w:rsidR="00612C6C" w:rsidRDefault="006379E7">
      <w:pPr>
        <w:spacing w:line="0" w:lineRule="atLeast"/>
        <w:ind w:left="220" w:firstLine="720"/>
        <w:jc w:val="both"/>
        <w:rPr>
          <w:sz w:val="28"/>
        </w:rPr>
      </w:pPr>
      <w:r>
        <w:rPr>
          <w:sz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</w:t>
      </w:r>
      <w:r>
        <w:rPr>
          <w:sz w:val="28"/>
        </w:rPr>
        <w:t>ов;</w:t>
      </w:r>
    </w:p>
    <w:p w:rsidR="00612C6C" w:rsidRDefault="006379E7">
      <w:pPr>
        <w:spacing w:line="0" w:lineRule="atLeast"/>
        <w:ind w:left="220" w:right="20" w:firstLine="720"/>
        <w:jc w:val="both"/>
        <w:rPr>
          <w:sz w:val="28"/>
        </w:rPr>
      </w:pPr>
      <w:r>
        <w:rPr>
          <w:sz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612C6C" w:rsidRDefault="006379E7">
      <w:pPr>
        <w:spacing w:line="0" w:lineRule="atLeast"/>
        <w:ind w:left="220" w:right="20" w:firstLine="720"/>
        <w:jc w:val="both"/>
        <w:rPr>
          <w:sz w:val="28"/>
        </w:rPr>
      </w:pPr>
      <w:r>
        <w:rPr>
          <w:sz w:val="28"/>
        </w:rPr>
        <w:t>При личном обращении работник многофункционального центра подробно информирует заявителей по интересующим их вопроса</w:t>
      </w:r>
      <w:r>
        <w:rPr>
          <w:sz w:val="28"/>
        </w:rPr>
        <w:t>м в вежливой корректной форме с использованием официально-делового стиля речи. Рекомендуемое время предоставления консультации-не более15 минут, время ожидания в очереди в секторе информирования для получения информации о муниципальных услугах не может пре</w:t>
      </w:r>
      <w:r>
        <w:rPr>
          <w:sz w:val="28"/>
        </w:rPr>
        <w:t>вышать 15 минут.</w:t>
      </w:r>
    </w:p>
    <w:p w:rsidR="00612C6C" w:rsidRDefault="006379E7">
      <w:pPr>
        <w:spacing w:line="0" w:lineRule="atLeast"/>
        <w:ind w:left="220" w:right="20" w:firstLine="720"/>
        <w:jc w:val="both"/>
        <w:rPr>
          <w:sz w:val="28"/>
        </w:rPr>
      </w:pPr>
      <w:r>
        <w:rPr>
          <w:sz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</w:t>
      </w:r>
      <w:r>
        <w:rPr>
          <w:sz w:val="28"/>
        </w:rPr>
        <w:t>щении заявителя по телефону работник многофункционального центра осуществляет не более 10 минут;</w:t>
      </w:r>
    </w:p>
    <w:p w:rsidR="00612C6C" w:rsidRDefault="006379E7">
      <w:pPr>
        <w:numPr>
          <w:ilvl w:val="0"/>
          <w:numId w:val="6"/>
        </w:numPr>
        <w:tabs>
          <w:tab w:val="left" w:pos="1212"/>
        </w:tabs>
        <w:spacing w:line="0" w:lineRule="atLeast"/>
        <w:ind w:left="284" w:right="20" w:firstLine="284"/>
        <w:jc w:val="both"/>
        <w:rPr>
          <w:sz w:val="28"/>
        </w:rPr>
      </w:pPr>
      <w:r>
        <w:rPr>
          <w:sz w:val="28"/>
        </w:rPr>
        <w:t>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</w:t>
      </w:r>
      <w:r>
        <w:rPr>
          <w:sz w:val="28"/>
        </w:rPr>
        <w:t>вание по телефону, может предложить заявителю:</w:t>
      </w:r>
    </w:p>
    <w:p w:rsidR="00612C6C" w:rsidRDefault="006379E7">
      <w:pPr>
        <w:spacing w:line="0" w:lineRule="atLeast"/>
        <w:ind w:left="220" w:right="20" w:firstLine="720"/>
        <w:rPr>
          <w:sz w:val="28"/>
        </w:rPr>
      </w:pPr>
      <w:r>
        <w:rPr>
          <w:sz w:val="28"/>
        </w:rPr>
        <w:t>а) изложить обращение в письменной форме (ответ направляется Заявителю в соответствии со способом, указанным в обращении);</w:t>
      </w:r>
    </w:p>
    <w:p w:rsidR="00612C6C" w:rsidRDefault="006379E7">
      <w:pPr>
        <w:spacing w:line="0" w:lineRule="atLeast"/>
        <w:ind w:left="940"/>
        <w:rPr>
          <w:sz w:val="28"/>
        </w:rPr>
      </w:pPr>
      <w:r>
        <w:rPr>
          <w:sz w:val="28"/>
        </w:rPr>
        <w:lastRenderedPageBreak/>
        <w:t>б) назначить другое время для консультаций.</w:t>
      </w:r>
    </w:p>
    <w:p w:rsidR="00612C6C" w:rsidRDefault="006379E7">
      <w:pPr>
        <w:spacing w:line="252" w:lineRule="auto"/>
        <w:ind w:left="220" w:firstLine="720"/>
        <w:jc w:val="both"/>
        <w:rPr>
          <w:sz w:val="28"/>
        </w:rPr>
      </w:pPr>
      <w:r>
        <w:rPr>
          <w:sz w:val="28"/>
        </w:rPr>
        <w:t>При консультировании по письменным обращен</w:t>
      </w:r>
      <w:r>
        <w:rPr>
          <w:sz w:val="28"/>
        </w:rPr>
        <w:t>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</w:t>
      </w:r>
      <w:r>
        <w:rPr>
          <w:sz w:val="28"/>
        </w:rPr>
        <w:t>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612C6C" w:rsidRDefault="006379E7">
      <w:pPr>
        <w:pStyle w:val="a7"/>
        <w:numPr>
          <w:ilvl w:val="1"/>
          <w:numId w:val="5"/>
        </w:numPr>
        <w:tabs>
          <w:tab w:val="left" w:pos="1794"/>
        </w:tabs>
        <w:spacing w:after="0" w:line="288" w:lineRule="auto"/>
        <w:ind w:right="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Выдача заявителю результата предоставления</w:t>
      </w:r>
    </w:p>
    <w:p w:rsidR="00612C6C" w:rsidRDefault="006379E7">
      <w:pPr>
        <w:pStyle w:val="a7"/>
        <w:tabs>
          <w:tab w:val="left" w:pos="1794"/>
        </w:tabs>
        <w:spacing w:line="288" w:lineRule="auto"/>
        <w:ind w:left="450" w:right="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</w:rPr>
        <w:t>муниципальной услуги</w:t>
      </w:r>
    </w:p>
    <w:p w:rsidR="00612C6C" w:rsidRDefault="00612C6C">
      <w:pPr>
        <w:spacing w:line="138" w:lineRule="exact"/>
        <w:rPr>
          <w:sz w:val="20"/>
        </w:rPr>
      </w:pPr>
    </w:p>
    <w:p w:rsidR="00612C6C" w:rsidRDefault="006379E7">
      <w:pPr>
        <w:pStyle w:val="a7"/>
        <w:numPr>
          <w:ilvl w:val="2"/>
          <w:numId w:val="7"/>
        </w:numPr>
        <w:spacing w:after="0" w:line="0" w:lineRule="atLeast"/>
        <w:ind w:left="284" w:right="2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</w:t>
      </w:r>
      <w:r>
        <w:rPr>
          <w:rFonts w:ascii="Times New Roman" w:hAnsi="Times New Roman"/>
          <w:sz w:val="28"/>
        </w:rPr>
        <w:t>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</w:t>
      </w:r>
      <w:r>
        <w:rPr>
          <w:rFonts w:ascii="Times New Roman" w:hAnsi="Times New Roman"/>
          <w:sz w:val="28"/>
        </w:rPr>
        <w:t>жду многофункциональными центрами предоставления государственных и муниципальных услуг и</w:t>
      </w:r>
    </w:p>
    <w:p w:rsidR="00612C6C" w:rsidRDefault="006379E7">
      <w:pPr>
        <w:spacing w:line="0" w:lineRule="atLeast"/>
        <w:ind w:left="220" w:right="20"/>
        <w:jc w:val="both"/>
        <w:rPr>
          <w:sz w:val="28"/>
        </w:rPr>
      </w:pPr>
      <w:r>
        <w:rPr>
          <w:sz w:val="28"/>
        </w:rPr>
        <w:t>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</w:t>
      </w:r>
      <w:r>
        <w:rPr>
          <w:sz w:val="28"/>
        </w:rPr>
        <w:t>тного самоуправления».</w:t>
      </w:r>
    </w:p>
    <w:p w:rsidR="00612C6C" w:rsidRDefault="006379E7">
      <w:pPr>
        <w:spacing w:line="0" w:lineRule="atLeast"/>
        <w:ind w:left="940"/>
        <w:rPr>
          <w:sz w:val="28"/>
        </w:rPr>
      </w:pPr>
      <w:r>
        <w:rPr>
          <w:sz w:val="28"/>
        </w:rPr>
        <w:t>Порядок и сроки передачи Уполномоченным органом таких документов</w:t>
      </w:r>
    </w:p>
    <w:p w:rsidR="00612C6C" w:rsidRDefault="006379E7">
      <w:pPr>
        <w:spacing w:line="0" w:lineRule="atLeast"/>
        <w:ind w:left="220" w:right="20"/>
        <w:jc w:val="both"/>
        <w:rPr>
          <w:sz w:val="28"/>
        </w:rPr>
      </w:pPr>
      <w:r>
        <w:rPr>
          <w:sz w:val="28"/>
        </w:rPr>
        <w:t xml:space="preserve">в многофункциональный центр определяются соглашением о взаимодействии, заключённым ими в порядке, установленном постановлением Правительства Российской Федерации от 27 </w:t>
      </w:r>
      <w:r>
        <w:rPr>
          <w:sz w:val="28"/>
        </w:rPr>
        <w:t>сентября 2011 г.</w:t>
      </w:r>
    </w:p>
    <w:p w:rsidR="00612C6C" w:rsidRDefault="006379E7">
      <w:pPr>
        <w:numPr>
          <w:ilvl w:val="0"/>
          <w:numId w:val="8"/>
        </w:numPr>
        <w:tabs>
          <w:tab w:val="left" w:pos="749"/>
        </w:tabs>
        <w:spacing w:line="0" w:lineRule="atLeast"/>
        <w:ind w:left="284" w:right="20"/>
        <w:jc w:val="both"/>
        <w:rPr>
          <w:sz w:val="28"/>
        </w:rPr>
      </w:pPr>
      <w:r>
        <w:rPr>
          <w:sz w:val="28"/>
        </w:rPr>
        <w:t>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</w:t>
      </w:r>
      <w:r>
        <w:rPr>
          <w:sz w:val="28"/>
        </w:rPr>
        <w:t>ъектов Российской Федерации, органами местного самоуправления».</w:t>
      </w:r>
    </w:p>
    <w:p w:rsidR="00612C6C" w:rsidRDefault="006379E7">
      <w:pPr>
        <w:spacing w:line="0" w:lineRule="atLeast"/>
        <w:ind w:left="284"/>
        <w:jc w:val="both"/>
        <w:rPr>
          <w:sz w:val="28"/>
        </w:rPr>
      </w:pPr>
      <w:r>
        <w:t>6.3.2</w:t>
      </w:r>
      <w:r>
        <w:rPr>
          <w:sz w:val="28"/>
        </w:rPr>
        <w:t xml:space="preserve">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</w:t>
      </w:r>
      <w:r>
        <w:rPr>
          <w:sz w:val="28"/>
        </w:rPr>
        <w:t>го цели обращения, либо по предварительной записи.</w:t>
      </w:r>
    </w:p>
    <w:p w:rsidR="00612C6C" w:rsidRDefault="006379E7">
      <w:pPr>
        <w:spacing w:line="0" w:lineRule="atLeast"/>
        <w:ind w:left="220" w:firstLine="720"/>
        <w:jc w:val="both"/>
        <w:rPr>
          <w:sz w:val="28"/>
        </w:rPr>
      </w:pPr>
      <w:r>
        <w:rPr>
          <w:sz w:val="28"/>
        </w:rPr>
        <w:t>Работник многофункционального центра осуществляет следующие действия:</w:t>
      </w:r>
    </w:p>
    <w:p w:rsidR="00612C6C" w:rsidRDefault="006379E7">
      <w:pPr>
        <w:spacing w:line="0" w:lineRule="atLeast"/>
        <w:ind w:left="220" w:firstLine="720"/>
        <w:jc w:val="both"/>
        <w:rPr>
          <w:sz w:val="28"/>
        </w:rPr>
      </w:pPr>
      <w:r>
        <w:rPr>
          <w:sz w:val="28"/>
        </w:rPr>
        <w:t>а) устанавливает личность заявителя на основании документа, удостоверяющего личность в соответствии с законодательством Российской Феде</w:t>
      </w:r>
      <w:r>
        <w:rPr>
          <w:sz w:val="28"/>
        </w:rPr>
        <w:t>рации;</w:t>
      </w:r>
    </w:p>
    <w:p w:rsidR="00612C6C" w:rsidRDefault="006379E7">
      <w:pPr>
        <w:spacing w:line="0" w:lineRule="atLeast"/>
        <w:ind w:left="220" w:right="20" w:firstLine="720"/>
        <w:rPr>
          <w:sz w:val="28"/>
        </w:rPr>
      </w:pPr>
      <w:r>
        <w:rPr>
          <w:sz w:val="28"/>
        </w:rPr>
        <w:t>б) проверяет полномочия представителя заявителя (в случае обращения представителя заявителя);</w:t>
      </w:r>
    </w:p>
    <w:p w:rsidR="00612C6C" w:rsidRDefault="006379E7">
      <w:pPr>
        <w:spacing w:line="0" w:lineRule="atLeast"/>
        <w:ind w:left="940"/>
        <w:rPr>
          <w:sz w:val="28"/>
        </w:rPr>
      </w:pPr>
      <w:r>
        <w:rPr>
          <w:sz w:val="28"/>
        </w:rPr>
        <w:t>в) определяет статус исполнения заявления заявителя в ГИС;</w:t>
      </w:r>
    </w:p>
    <w:p w:rsidR="00612C6C" w:rsidRDefault="006379E7">
      <w:pPr>
        <w:spacing w:line="0" w:lineRule="atLeast"/>
        <w:ind w:left="940"/>
        <w:rPr>
          <w:sz w:val="28"/>
        </w:rPr>
      </w:pPr>
      <w:r>
        <w:rPr>
          <w:sz w:val="28"/>
        </w:rPr>
        <w:lastRenderedPageBreak/>
        <w:t>г) распечатывает результат предоставления муниципальной услуги в</w:t>
      </w:r>
    </w:p>
    <w:p w:rsidR="00612C6C" w:rsidRDefault="006379E7">
      <w:pPr>
        <w:spacing w:line="0" w:lineRule="atLeast"/>
        <w:ind w:left="220"/>
        <w:rPr>
          <w:sz w:val="28"/>
        </w:rPr>
      </w:pPr>
      <w:r>
        <w:rPr>
          <w:sz w:val="28"/>
        </w:rPr>
        <w:t xml:space="preserve">виде экземпляра электронного </w:t>
      </w:r>
      <w:r>
        <w:rPr>
          <w:sz w:val="28"/>
        </w:rPr>
        <w:t>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612C6C" w:rsidRDefault="006379E7">
      <w:pPr>
        <w:spacing w:line="0" w:lineRule="atLeast"/>
        <w:ind w:left="284" w:right="20" w:firstLine="709"/>
        <w:jc w:val="both"/>
        <w:rPr>
          <w:sz w:val="28"/>
        </w:rPr>
      </w:pPr>
      <w:r>
        <w:rPr>
          <w:sz w:val="28"/>
        </w:rPr>
        <w:t>д) заверяе</w:t>
      </w:r>
      <w:r>
        <w:rPr>
          <w:sz w:val="28"/>
        </w:rPr>
        <w:t>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случаях-печати с изображением Государственного герба Российской Федерации);</w:t>
      </w:r>
    </w:p>
    <w:p w:rsidR="00612C6C" w:rsidRDefault="006379E7">
      <w:pPr>
        <w:spacing w:line="0" w:lineRule="atLeast"/>
        <w:ind w:left="220" w:right="20" w:firstLine="720"/>
        <w:rPr>
          <w:sz w:val="28"/>
        </w:rPr>
      </w:pPr>
      <w:r>
        <w:rPr>
          <w:sz w:val="28"/>
        </w:rPr>
        <w:t>е)</w:t>
      </w:r>
      <w:r>
        <w:rPr>
          <w:sz w:val="28"/>
        </w:rPr>
        <w:t xml:space="preserve"> выдает документы заявителю, при необходимости запрашивает у заявителя подписи за каждый выданный документ;</w:t>
      </w:r>
    </w:p>
    <w:p w:rsidR="00612C6C" w:rsidRDefault="006379E7">
      <w:pPr>
        <w:spacing w:line="276" w:lineRule="auto"/>
        <w:ind w:left="220" w:right="20" w:firstLine="720"/>
        <w:rPr>
          <w:sz w:val="28"/>
        </w:rPr>
      </w:pPr>
      <w:r>
        <w:rPr>
          <w:sz w:val="28"/>
        </w:rPr>
        <w:t>ж) запрашивает согласие заявителя на участие в смс-опросе для оценки качества предоставленных услуг многофункциональным центром</w:t>
      </w:r>
    </w:p>
    <w:p w:rsidR="00612C6C" w:rsidRDefault="00612C6C">
      <w:pPr>
        <w:ind w:firstLine="709"/>
        <w:jc w:val="both"/>
        <w:rPr>
          <w:sz w:val="28"/>
        </w:rPr>
      </w:pPr>
    </w:p>
    <w:p w:rsidR="00612C6C" w:rsidRDefault="00612C6C">
      <w:pPr>
        <w:ind w:left="5670"/>
      </w:pPr>
      <w:bookmarkStart w:id="8" w:name="_Hlk98148241"/>
    </w:p>
    <w:p w:rsidR="00612C6C" w:rsidRDefault="00612C6C">
      <w:pPr>
        <w:sectPr w:rsidR="00612C6C">
          <w:pgSz w:w="11900" w:h="16840"/>
          <w:pgMar w:top="1134" w:right="567" w:bottom="1134" w:left="1701" w:header="0" w:footer="6" w:gutter="0"/>
          <w:cols w:space="720"/>
        </w:sectPr>
      </w:pPr>
    </w:p>
    <w:p w:rsidR="00612C6C" w:rsidRDefault="006379E7">
      <w:pPr>
        <w:ind w:left="5670"/>
        <w:jc w:val="right"/>
      </w:pPr>
      <w:r>
        <w:lastRenderedPageBreak/>
        <w:t>ПРИЛОЖ</w:t>
      </w:r>
      <w:r>
        <w:t>ЕНИЕ№ 1</w:t>
      </w:r>
    </w:p>
    <w:p w:rsidR="00612C6C" w:rsidRDefault="006379E7">
      <w:pPr>
        <w:ind w:left="5670"/>
        <w:jc w:val="right"/>
      </w:pPr>
      <w:r>
        <w:t>к Административному регламенту предоставления муниципальной услуги "Предоставление разрешения на осуществление земляных работ"</w:t>
      </w:r>
      <w:bookmarkEnd w:id="8"/>
    </w:p>
    <w:p w:rsidR="00612C6C" w:rsidRDefault="00612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right"/>
      </w:pPr>
      <w:r>
        <w:t>В 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(наименование исполнительно-распорядительного органа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местного самоуправления, предоставляющего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муниципальную услугу)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>                                 от 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(наименование заявителя, фамилия, имя,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</w:t>
      </w:r>
      <w:r>
        <w:t xml:space="preserve">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отчество - для граждан, полное наименование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организации - д</w:t>
      </w:r>
      <w:r>
        <w:t>ля юридических лиц,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     почтовый адрес и индекс,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</w:t>
      </w:r>
      <w:r>
        <w:t xml:space="preserve">                         контактный телефон)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> 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ЗАЯВЛЕНИЕ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о предоставлении разрешения на осуществление земляных работ</w:t>
      </w:r>
    </w:p>
    <w:p w:rsidR="00612C6C" w:rsidRDefault="00612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Прошу   предоставить   разрешение   на осуществление земляных работ при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строительстве (реконструкции, ремонте) сетей   инженерно-техничес</w:t>
      </w:r>
      <w:r>
        <w:t>кого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обеспечения и иных объектов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          (наименование сети, объекта)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по адресу: </w:t>
      </w:r>
      <w:r>
        <w:t>_______________________________________________________________,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                (адрес, местоположение)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участке от __________________________ до 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Подрядчик ________________________________________________</w:t>
      </w:r>
      <w:r>
        <w:t>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       (наименование организации, адрес, телефон)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Срок проведения работ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"__" ______________ г. по "__" ________________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 рабочим чертежам 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</w:t>
      </w:r>
      <w:r>
        <w:t>______________________________________________________.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(наименование проектной организации, N чертежей)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Срок восстановления благоустройства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"__" _____________ г. по "__" ______________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Допуск СРО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"__" _______________ г. регистрационн</w:t>
      </w:r>
      <w:r>
        <w:t>ые N 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                            (наименование СРО)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ГРАФИК ПРОИЗВОДСТВА РАБОТ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Земляные работы, куб. м </w:t>
      </w:r>
      <w:r>
        <w:t>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Монтажные работы 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      (указать длину трассы, количество труб, диаметр и др.)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Обратная засыпка, куб. м _____________________________</w:t>
      </w:r>
      <w:r>
        <w:t>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Восстановление благоустройства, кв. м 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Асфальтирование проезжих частей, кв. м 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Асфальтирование местных проездов, кв. м 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Асфаль</w:t>
      </w:r>
      <w:r>
        <w:t>тирование тротуаров, кв. м 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Восстановление газонов, зеленых насаждений, кв. м 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Восстановление дворовой территории, кв. м 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 заявлению прилагаются: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</w:t>
      </w:r>
      <w:r>
        <w:t>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(наименования документов и количество экземпляров)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Заказчик (застройщик)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______________________    </w:t>
      </w:r>
      <w:r>
        <w:t xml:space="preserve">   _______________       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(должность)                (подпись)            (инициалы, фамилия)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М.П.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"__" _______________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Подрядчик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       _______________       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(должность)                (подпись)            (инициалы, фамилия)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М.П.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"__" _______________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Способ получения результата предоставления муниципальной услуги 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</w:t>
      </w:r>
      <w:r>
        <w:t>.</w:t>
      </w:r>
    </w:p>
    <w:p w:rsidR="00612C6C" w:rsidRDefault="006379E7">
      <w:pPr>
        <w:jc w:val="both"/>
      </w:pPr>
      <w:r>
        <w:t xml:space="preserve">  </w:t>
      </w:r>
    </w:p>
    <w:p w:rsidR="00612C6C" w:rsidRDefault="00612C6C">
      <w:pPr>
        <w:sectPr w:rsidR="00612C6C">
          <w:pgSz w:w="11900" w:h="16840"/>
          <w:pgMar w:top="1134" w:right="567" w:bottom="1134" w:left="1701" w:header="0" w:footer="6" w:gutter="0"/>
          <w:cols w:space="720"/>
        </w:sectPr>
      </w:pPr>
    </w:p>
    <w:p w:rsidR="00612C6C" w:rsidRDefault="006379E7">
      <w:pPr>
        <w:ind w:left="5103"/>
        <w:jc w:val="right"/>
        <w:outlineLvl w:val="0"/>
      </w:pPr>
      <w:r>
        <w:lastRenderedPageBreak/>
        <w:t>ПРИЛОЖЕНИЕ № 2</w:t>
      </w:r>
    </w:p>
    <w:p w:rsidR="00612C6C" w:rsidRDefault="006379E7">
      <w:pPr>
        <w:ind w:left="5103"/>
        <w:jc w:val="right"/>
        <w:outlineLvl w:val="0"/>
      </w:pPr>
      <w:r>
        <w:t xml:space="preserve">к Административному регламенту предоставления муниципальной услуги "Предоставление разрешения на осуществление земляных работ" </w:t>
      </w:r>
    </w:p>
    <w:p w:rsidR="00612C6C" w:rsidRDefault="00612C6C">
      <w:pPr>
        <w:ind w:left="5103"/>
        <w:outlineLvl w:val="0"/>
      </w:pP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828"/>
        <w:jc w:val="right"/>
      </w:pPr>
      <w:r>
        <w:t>В 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            (наименование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исполнительно-распорядительного органа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местного са</w:t>
      </w:r>
      <w:r>
        <w:t>моуправления, предоставляющего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       муниципальную услугу)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> 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от 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(наименование заявителя, фамилия, имя,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</w:t>
      </w:r>
      <w:r>
        <w:t xml:space="preserve">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отчество - для граждан, полное наименование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</w:t>
      </w:r>
      <w:r>
        <w:t xml:space="preserve">  организации - для юридических лиц,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     почтовый адрес и индекс,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       контактный телефон)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ЗАЯВЛЕНИЕ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о продлении срока действия разрешения на осуществление земляных работ</w:t>
      </w:r>
    </w:p>
    <w:p w:rsidR="00612C6C" w:rsidRDefault="00612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продлить срок действия разрешения на осуществление земляных работ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от "__" ____________ 20__ г. N </w:t>
      </w:r>
      <w:r>
        <w:t>__________ в связи с 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(указать причины, послужившие основанием невозможности выпо</w:t>
      </w:r>
      <w:r>
        <w:t>лнения земляных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 в сроки, указанные в разрешении на осуществление земляных работ)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срок с "__" __________________ 20__ г. по "__" _________________ 20__ г.</w:t>
      </w:r>
    </w:p>
    <w:p w:rsidR="00612C6C" w:rsidRDefault="00612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 заявлению прилагаются: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</w:t>
      </w:r>
      <w:r>
        <w:t>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(наименования документов и количество экземпляров)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__________________________________________________________________________.</w:t>
      </w:r>
    </w:p>
    <w:p w:rsidR="00612C6C" w:rsidRDefault="00612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Заказчик (застройщик)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       _______________       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(должность)          </w:t>
      </w:r>
      <w:r>
        <w:t xml:space="preserve">      (подпись)            (инициалы, фамилия)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М.П.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"__" _______________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Способ получения результата предоставления муниципальной услуги 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__________________________________________________________________________.</w:t>
      </w:r>
    </w:p>
    <w:p w:rsidR="00612C6C" w:rsidRDefault="006379E7">
      <w:pPr>
        <w:jc w:val="both"/>
      </w:pPr>
      <w:r>
        <w:t xml:space="preserve">  </w:t>
      </w:r>
    </w:p>
    <w:p w:rsidR="00612C6C" w:rsidRDefault="00612C6C">
      <w:pPr>
        <w:sectPr w:rsidR="00612C6C">
          <w:pgSz w:w="11900" w:h="16840"/>
          <w:pgMar w:top="1134" w:right="567" w:bottom="1134" w:left="1701" w:header="0" w:footer="6" w:gutter="0"/>
          <w:cols w:space="720"/>
        </w:sectPr>
      </w:pPr>
    </w:p>
    <w:p w:rsidR="00612C6C" w:rsidRDefault="006379E7">
      <w:pPr>
        <w:ind w:left="5103"/>
        <w:jc w:val="right"/>
        <w:outlineLvl w:val="0"/>
      </w:pPr>
      <w:r>
        <w:lastRenderedPageBreak/>
        <w:t>ПРИЛОЖЕНИЕ № 3</w:t>
      </w:r>
    </w:p>
    <w:p w:rsidR="00612C6C" w:rsidRDefault="006379E7">
      <w:pPr>
        <w:ind w:left="5103"/>
        <w:jc w:val="right"/>
        <w:outlineLvl w:val="0"/>
      </w:pPr>
      <w:r>
        <w:t>к Административному регламенту предоставления муниципальной услуги "Предоставление разрешения на осуществление земляных работ"</w:t>
      </w:r>
    </w:p>
    <w:p w:rsidR="00612C6C" w:rsidRDefault="00612C6C">
      <w:pPr>
        <w:ind w:left="5103"/>
        <w:outlineLvl w:val="0"/>
      </w:pPr>
    </w:p>
    <w:p w:rsidR="00612C6C" w:rsidRDefault="00612C6C">
      <w:pPr>
        <w:jc w:val="both"/>
      </w:pPr>
    </w:p>
    <w:p w:rsidR="00612C6C" w:rsidRDefault="006379E7">
      <w:pPr>
        <w:ind w:left="683" w:right="673" w:hanging="10"/>
        <w:jc w:val="center"/>
      </w:pPr>
      <w:r>
        <w:t>РАЗРЕШЕНИЕ</w:t>
      </w:r>
    </w:p>
    <w:p w:rsidR="00612C6C" w:rsidRDefault="006379E7">
      <w:pPr>
        <w:contextualSpacing/>
        <w:jc w:val="both"/>
      </w:pPr>
      <w:r>
        <w:t>№________________                                                                                от 0</w:t>
      </w:r>
      <w:r>
        <w:t>0.00.0000</w:t>
      </w:r>
    </w:p>
    <w:p w:rsidR="00612C6C" w:rsidRDefault="006379E7">
      <w:pPr>
        <w:tabs>
          <w:tab w:val="center" w:pos="1867"/>
          <w:tab w:val="center" w:pos="7513"/>
        </w:tabs>
      </w:pPr>
      <w:r>
        <w:tab/>
      </w:r>
    </w:p>
    <w:p w:rsidR="00612C6C" w:rsidRDefault="006379E7">
      <w:pPr>
        <w:ind w:left="-29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5998210" cy="0"/>
                <wp:effectExtent l="0" t="0" r="0" b="0"/>
                <wp:docPr id="25" name="Picture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8210" cy="0"/>
                          <a:chOff x="0" y="0"/>
                          <a:chExt cx="5998210" cy="0"/>
                        </a:xfrm>
                      </wpg:grpSpPr>
                      <wps:wsp>
                        <wps:cNvPr id="1" name="Полилиния 1"/>
                        <wps:cNvSpPr/>
                        <wps:spPr>
                          <a:xfrm>
                            <a:off x="0" y="0"/>
                            <a:ext cx="5998210" cy="0"/>
                          </a:xfrm>
                          <a:custGeom>
                            <a:avLst>
                              <a:gd name="modifier0" fmla="val 0"/>
                              <a:gd name="modifier1" fmla="val 0"/>
                              <a:gd name="modifier2" fmla="val 0"/>
                            </a:avLst>
                            <a:gdLst>
                              <a:gd name="ODFTextRectL" fmla="val 0"/>
                              <a:gd name="ODFTextRectT" fmla="val 0"/>
                              <a:gd name="ODFTextRectR" fmla="val 5997895"/>
                              <a:gd name="ODFTextRectB" fmla="val 0"/>
                              <a:gd name="ODFWidth" fmla="val 5997895"/>
                              <a:gd name="COTextRectL" fmla="*/ ODFTextRectL 1 ODFWidth"/>
                              <a:gd name="ODFHeight" fmla="val 0"/>
                              <a:gd name="COTextRectT" fmla="*/ ODFTextRectT 1 ODFHeight"/>
                              <a:gd name="COTextRectR" fmla="*/ ODFTextRectR 1 ODFWidth"/>
                              <a:gd name="COTextRectB" fmla="*/ ODFTextRectB 1 ODFHeight"/>
                              <a:gd name="ODFLeft" fmla="val 0"/>
                              <a:gd name="ODFTop" fmla="val 0"/>
                              <a:gd name="ODFRight" fmla="val 5997895"/>
                              <a:gd name="ODFBottom" fmla="val 0"/>
                              <a:gd name="OXMLTextRectL" fmla="*/ COTextRectL w 1"/>
                              <a:gd name="OXMLTextRectT" fmla="*/ COTextRectT h 1"/>
                              <a:gd name="OXMLTextRectR" fmla="*/ COTextRectR w 1"/>
                              <a:gd name="OXMLTextRectB" fmla="*/ COTextRectB h 1"/>
                            </a:gdLst>
                            <a:ahLst/>
                            <a:cxnLst/>
                            <a:rect l="OXMLTextRectL" t="OXMLTextRectT" r="OXMLTextRectR" b="OXMLTextRectB"/>
                            <a:pathLst>
                              <a:path w="5997895">
                                <a:moveTo>
                                  <a:pt x="0" y="0"/>
                                </a:moveTo>
                                <a:lnTo>
                                  <a:pt x="599789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612C6C" w:rsidRDefault="006379E7">
      <w:pPr>
        <w:ind w:left="20" w:right="8"/>
        <w:jc w:val="center"/>
      </w:pPr>
      <w:r>
        <w:t>(наименование уполномоченного органа местного самоуправления)</w:t>
      </w:r>
    </w:p>
    <w:p w:rsidR="00612C6C" w:rsidRDefault="006379E7">
      <w:pPr>
        <w:ind w:left="20" w:right="8"/>
        <w:jc w:val="both"/>
      </w:pPr>
      <w:r>
        <w:t>Наименование заявителя (заказчика): ________________________________________________</w:t>
      </w:r>
    </w:p>
    <w:p w:rsidR="00612C6C" w:rsidRDefault="006379E7">
      <w:pPr>
        <w:ind w:left="20" w:right="8"/>
        <w:jc w:val="both"/>
      </w:pPr>
      <w:r>
        <w:t>Адрес производства земляных работ: ________________________________________________</w:t>
      </w:r>
    </w:p>
    <w:p w:rsidR="00612C6C" w:rsidRDefault="006379E7">
      <w:pPr>
        <w:ind w:left="20" w:right="8"/>
        <w:jc w:val="both"/>
      </w:pPr>
      <w:r>
        <w:t>Наименовани</w:t>
      </w:r>
      <w:r>
        <w:t>е работ:______________________________________________________________</w:t>
      </w:r>
    </w:p>
    <w:p w:rsidR="00612C6C" w:rsidRDefault="006379E7">
      <w:pPr>
        <w:tabs>
          <w:tab w:val="center" w:pos="5622"/>
          <w:tab w:val="center" w:pos="8221"/>
          <w:tab w:val="right" w:pos="9353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1061085</wp:posOffset>
            </wp:positionH>
            <wp:positionV relativeFrom="page">
              <wp:posOffset>5379085</wp:posOffset>
            </wp:positionV>
            <wp:extent cx="7620" cy="7620"/>
            <wp:effectExtent l="0" t="0" r="0" b="0"/>
            <wp:wrapSquare wrapText="bothSides" distL="114300" distR="11430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Вид и объем вскрываемого покрытия (вид/объем в м</w:t>
      </w:r>
      <w:r>
        <w:tab/>
        <w:t>или кв.м): __________________________</w:t>
      </w:r>
    </w:p>
    <w:p w:rsidR="00612C6C" w:rsidRDefault="006379E7">
      <w:pPr>
        <w:tabs>
          <w:tab w:val="center" w:pos="5622"/>
          <w:tab w:val="center" w:pos="8221"/>
          <w:tab w:val="right" w:pos="9353"/>
        </w:tabs>
      </w:pPr>
      <w:r>
        <w:t>________________________________________________________________________________</w:t>
      </w:r>
    </w:p>
    <w:p w:rsidR="00612C6C" w:rsidRDefault="006379E7">
      <w:pPr>
        <w:ind w:left="20" w:right="8"/>
        <w:jc w:val="both"/>
      </w:pPr>
      <w:r>
        <w:t>Период производс</w:t>
      </w:r>
      <w:r>
        <w:t>тва земляных работ: с__________________ по ___________________</w:t>
      </w:r>
    </w:p>
    <w:p w:rsidR="00612C6C" w:rsidRDefault="006379E7">
      <w:pPr>
        <w:tabs>
          <w:tab w:val="center" w:pos="5941"/>
          <w:tab w:val="center" w:pos="7693"/>
          <w:tab w:val="right" w:pos="9353"/>
        </w:tabs>
      </w:pPr>
      <w:r>
        <w:t>Наименование подрядной организации, осуществляющей</w:t>
      </w:r>
      <w:r>
        <w:tab/>
        <w:t xml:space="preserve"> земляные работы: ______________</w:t>
      </w:r>
    </w:p>
    <w:p w:rsidR="00612C6C" w:rsidRDefault="006379E7">
      <w:pPr>
        <w:tabs>
          <w:tab w:val="center" w:pos="5941"/>
          <w:tab w:val="center" w:pos="7693"/>
          <w:tab w:val="right" w:pos="9353"/>
        </w:tabs>
      </w:pPr>
      <w:r>
        <w:t>________________________________________________________________________________</w:t>
      </w:r>
    </w:p>
    <w:p w:rsidR="00612C6C" w:rsidRDefault="00612C6C">
      <w:pPr>
        <w:ind w:left="-23"/>
      </w:pPr>
    </w:p>
    <w:p w:rsidR="00612C6C" w:rsidRDefault="006379E7">
      <w:pPr>
        <w:ind w:left="20" w:right="8"/>
        <w:jc w:val="both"/>
      </w:pPr>
      <w:r>
        <w:t xml:space="preserve">Сведения о должностных </w:t>
      </w:r>
      <w:r>
        <w:t>лицах, ответственных за производство земляных работ: __________</w:t>
      </w:r>
    </w:p>
    <w:p w:rsidR="00612C6C" w:rsidRDefault="006379E7">
      <w:pPr>
        <w:ind w:left="20" w:right="8"/>
        <w:jc w:val="both"/>
      </w:pPr>
      <w:r>
        <w:t>________________________________________________________________________________</w:t>
      </w:r>
    </w:p>
    <w:p w:rsidR="00612C6C" w:rsidRDefault="00612C6C">
      <w:pPr>
        <w:ind w:left="-23"/>
      </w:pPr>
    </w:p>
    <w:p w:rsidR="00612C6C" w:rsidRDefault="006379E7">
      <w:pPr>
        <w:ind w:left="32" w:right="8" w:hanging="12"/>
        <w:jc w:val="both"/>
      </w:pPr>
      <w:r>
        <w:t xml:space="preserve">Наименование   подрядной    организации,    выполняющей    работы      по     восстановлению </w:t>
      </w:r>
    </w:p>
    <w:p w:rsidR="00612C6C" w:rsidRDefault="006379E7">
      <w:pPr>
        <w:ind w:left="32" w:right="8" w:hanging="12"/>
        <w:jc w:val="both"/>
      </w:pPr>
      <w:r>
        <w:t>благоустройства:</w:t>
      </w:r>
      <w:r>
        <w:t xml:space="preserve"> _________________________________________________________________</w:t>
      </w:r>
    </w:p>
    <w:p w:rsidR="00612C6C" w:rsidRDefault="00612C6C"/>
    <w:tbl>
      <w:tblPr>
        <w:tblW w:w="0" w:type="auto"/>
        <w:tblInd w:w="-6" w:type="dxa"/>
        <w:tblLayout w:type="fixed"/>
        <w:tblCellMar>
          <w:top w:w="57" w:type="dxa"/>
          <w:left w:w="180" w:type="dxa"/>
          <w:right w:w="115" w:type="dxa"/>
        </w:tblCellMar>
        <w:tblLook w:val="04A0" w:firstRow="1" w:lastRow="0" w:firstColumn="1" w:lastColumn="0" w:noHBand="0" w:noVBand="1"/>
      </w:tblPr>
      <w:tblGrid>
        <w:gridCol w:w="4166"/>
        <w:gridCol w:w="4525"/>
      </w:tblGrid>
      <w:tr w:rsidR="00612C6C">
        <w:trPr>
          <w:trHeight w:val="557"/>
        </w:trPr>
        <w:tc>
          <w:tcPr>
            <w:tcW w:w="4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180" w:type="dxa"/>
              <w:right w:w="115" w:type="dxa"/>
            </w:tcMar>
          </w:tcPr>
          <w:p w:rsidR="00612C6C" w:rsidRDefault="006379E7">
            <w:r>
              <w:t>Отметка о продлении</w:t>
            </w:r>
          </w:p>
        </w:tc>
        <w:tc>
          <w:tcPr>
            <w:tcW w:w="4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180" w:type="dxa"/>
              <w:right w:w="115" w:type="dxa"/>
            </w:tcMar>
          </w:tcPr>
          <w:p w:rsidR="00612C6C" w:rsidRDefault="00612C6C"/>
        </w:tc>
      </w:tr>
    </w:tbl>
    <w:p w:rsidR="00612C6C" w:rsidRDefault="00612C6C">
      <w:pPr>
        <w:ind w:right="8"/>
        <w:jc w:val="both"/>
      </w:pPr>
    </w:p>
    <w:p w:rsidR="00612C6C" w:rsidRDefault="00612C6C">
      <w:pPr>
        <w:ind w:right="8"/>
        <w:jc w:val="both"/>
      </w:pPr>
    </w:p>
    <w:p w:rsidR="00612C6C" w:rsidRDefault="00612C6C">
      <w:pPr>
        <w:ind w:right="8"/>
        <w:jc w:val="both"/>
      </w:pPr>
    </w:p>
    <w:p w:rsidR="00612C6C" w:rsidRDefault="00612C6C">
      <w:pPr>
        <w:ind w:right="8"/>
        <w:jc w:val="both"/>
      </w:pPr>
    </w:p>
    <w:p w:rsidR="00612C6C" w:rsidRDefault="006379E7">
      <w:r>
        <w:t>____________________________________                       СВЕДЕНИЯ ОБ</w:t>
      </w:r>
    </w:p>
    <w:p w:rsidR="00612C6C" w:rsidRDefault="006379E7">
      <w:r>
        <w:t xml:space="preserve">                      (ФИО, должность)                              ЭЛЕКТРОННОЙ ПОДПИСИ</w:t>
      </w:r>
    </w:p>
    <w:p w:rsidR="00612C6C" w:rsidRDefault="00612C6C">
      <w:pPr>
        <w:sectPr w:rsidR="00612C6C">
          <w:pgSz w:w="11900" w:h="16840"/>
          <w:pgMar w:top="1134" w:right="567" w:bottom="1134" w:left="1701" w:header="0" w:footer="6" w:gutter="0"/>
          <w:cols w:space="720"/>
        </w:sectPr>
      </w:pPr>
    </w:p>
    <w:p w:rsidR="00612C6C" w:rsidRDefault="006379E7">
      <w:pPr>
        <w:ind w:left="5103"/>
        <w:jc w:val="right"/>
        <w:outlineLvl w:val="0"/>
      </w:pPr>
      <w:r>
        <w:lastRenderedPageBreak/>
        <w:t>ПРИЛОЖЕНИЕ № 4</w:t>
      </w:r>
    </w:p>
    <w:p w:rsidR="00612C6C" w:rsidRDefault="006379E7">
      <w:pPr>
        <w:ind w:left="5103"/>
        <w:jc w:val="right"/>
        <w:outlineLvl w:val="0"/>
      </w:pPr>
      <w:r>
        <w:t>к Административному регламенту предоставления муниципальной услуги "Предоставление разрешения на осуществление земляных работ"</w:t>
      </w:r>
    </w:p>
    <w:p w:rsidR="00612C6C" w:rsidRDefault="00612C6C"/>
    <w:p w:rsidR="00612C6C" w:rsidRDefault="006379E7">
      <w:pPr>
        <w:contextualSpacing/>
        <w:jc w:val="center"/>
      </w:pPr>
      <w:r>
        <w:t xml:space="preserve">РЕШЕНИЕ </w:t>
      </w:r>
    </w:p>
    <w:p w:rsidR="00612C6C" w:rsidRDefault="006379E7">
      <w:pPr>
        <w:contextualSpacing/>
        <w:jc w:val="center"/>
      </w:pPr>
      <w:r>
        <w:t>об отказе в предоставлении муниципальной услуги</w:t>
      </w:r>
    </w:p>
    <w:p w:rsidR="00612C6C" w:rsidRDefault="00612C6C">
      <w:pPr>
        <w:contextualSpacing/>
        <w:jc w:val="center"/>
      </w:pPr>
    </w:p>
    <w:p w:rsidR="00612C6C" w:rsidRDefault="006379E7">
      <w:pPr>
        <w:contextualSpacing/>
        <w:jc w:val="both"/>
      </w:pPr>
      <w:r>
        <w:t xml:space="preserve">№_____________________                    </w:t>
      </w:r>
      <w:r>
        <w:t xml:space="preserve">                                                         от 00.00.0000</w:t>
      </w:r>
    </w:p>
    <w:p w:rsidR="00612C6C" w:rsidRDefault="00612C6C">
      <w:pPr>
        <w:contextualSpacing/>
        <w:jc w:val="both"/>
      </w:pPr>
    </w:p>
    <w:p w:rsidR="00612C6C" w:rsidRDefault="006379E7">
      <w:pPr>
        <w:contextualSpacing/>
        <w:jc w:val="both"/>
      </w:pPr>
      <w:r>
        <w:t>По результатам рассмотрения заявления по муниципальной услуге "Предоставление разрешения на осуществление земляных работ" № ___________ от 00.00.0000 и приложенных к нему документов, у</w:t>
      </w:r>
      <w:r>
        <w:t>полномоченным органом на предоставление муниципальной услуги "Предоставление разрешения на осуществление земляных работ" принято решение об отказе в предоставлении муниципальной услуги, по следующим основаниям: _____________________________________________</w:t>
      </w:r>
      <w:r>
        <w:t>_____</w:t>
      </w:r>
    </w:p>
    <w:p w:rsidR="00612C6C" w:rsidRDefault="006379E7">
      <w:pPr>
        <w:contextualSpacing/>
        <w:jc w:val="both"/>
      </w:pPr>
      <w:r>
        <w:t>_______________________________________________________________________</w:t>
      </w:r>
    </w:p>
    <w:p w:rsidR="00612C6C" w:rsidRDefault="006379E7">
      <w:pPr>
        <w:contextualSpacing/>
        <w:jc w:val="center"/>
      </w:pPr>
      <w:r>
        <w:t>(указываются основания из числа предусмотренных пунктом 2.20 Административного регламента)</w:t>
      </w:r>
    </w:p>
    <w:p w:rsidR="00612C6C" w:rsidRDefault="00612C6C">
      <w:pPr>
        <w:contextualSpacing/>
        <w:jc w:val="both"/>
      </w:pPr>
    </w:p>
    <w:p w:rsidR="00612C6C" w:rsidRDefault="006379E7">
      <w:pPr>
        <w:contextualSpacing/>
        <w:jc w:val="both"/>
      </w:pPr>
      <w:r>
        <w:t>Вы вправе повторно обратиться в уполномоченный орган, с заявлением о предоставлении му</w:t>
      </w:r>
      <w:r>
        <w:t>ниципальной услуги после устранения указанных нарушений.</w:t>
      </w:r>
    </w:p>
    <w:p w:rsidR="00612C6C" w:rsidRDefault="006379E7">
      <w:pPr>
        <w:contextualSpacing/>
        <w:jc w:val="both"/>
      </w:pPr>
      <w: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12C6C" w:rsidRDefault="00612C6C"/>
    <w:p w:rsidR="00612C6C" w:rsidRDefault="00612C6C"/>
    <w:p w:rsidR="00612C6C" w:rsidRDefault="006379E7">
      <w:r>
        <w:t>____________________________________                       СВЕДЕН</w:t>
      </w:r>
      <w:r>
        <w:t xml:space="preserve">ИЯ ОБ </w:t>
      </w:r>
    </w:p>
    <w:p w:rsidR="00612C6C" w:rsidRDefault="006379E7">
      <w:r>
        <w:t xml:space="preserve">                      (ФИО, должность)                              ЭЛЕКТРОННОЙ ПОДПИСИ</w:t>
      </w:r>
    </w:p>
    <w:p w:rsidR="00612C6C" w:rsidRDefault="00612C6C">
      <w:pPr>
        <w:sectPr w:rsidR="00612C6C">
          <w:pgSz w:w="11900" w:h="16840"/>
          <w:pgMar w:top="1134" w:right="567" w:bottom="1134" w:left="1701" w:header="0" w:footer="6" w:gutter="0"/>
          <w:cols w:space="720"/>
        </w:sectPr>
      </w:pPr>
    </w:p>
    <w:p w:rsidR="00612C6C" w:rsidRDefault="006379E7">
      <w:pPr>
        <w:ind w:left="5103"/>
        <w:jc w:val="right"/>
        <w:outlineLvl w:val="0"/>
      </w:pPr>
      <w:r>
        <w:lastRenderedPageBreak/>
        <w:t>ПРИЛОЖЕНИЕ № 5</w:t>
      </w:r>
    </w:p>
    <w:p w:rsidR="00612C6C" w:rsidRDefault="006379E7">
      <w:pPr>
        <w:ind w:left="5103"/>
        <w:jc w:val="right"/>
        <w:outlineLvl w:val="0"/>
      </w:pPr>
      <w:r>
        <w:t>к Административному регламенту предоставления муниципальной услуги "Предоставление разрешения на осуществление земляных работ"</w:t>
      </w:r>
    </w:p>
    <w:p w:rsidR="00612C6C" w:rsidRDefault="00612C6C">
      <w:pPr>
        <w:ind w:left="5103"/>
        <w:outlineLvl w:val="0"/>
      </w:pPr>
    </w:p>
    <w:p w:rsidR="00612C6C" w:rsidRDefault="006379E7">
      <w:pPr>
        <w:contextualSpacing/>
        <w:jc w:val="center"/>
      </w:pPr>
      <w:r>
        <w:t xml:space="preserve">РЕШЕНИЕ </w:t>
      </w:r>
    </w:p>
    <w:p w:rsidR="00612C6C" w:rsidRDefault="006379E7">
      <w:pPr>
        <w:contextualSpacing/>
        <w:jc w:val="center"/>
      </w:pPr>
      <w:r>
        <w:t>о закрытии разрешения на осуществлении земляных работ</w:t>
      </w:r>
    </w:p>
    <w:p w:rsidR="00612C6C" w:rsidRDefault="00612C6C">
      <w:pPr>
        <w:contextualSpacing/>
        <w:jc w:val="center"/>
      </w:pPr>
    </w:p>
    <w:p w:rsidR="00612C6C" w:rsidRDefault="006379E7">
      <w:pPr>
        <w:contextualSpacing/>
        <w:jc w:val="both"/>
      </w:pPr>
      <w:r>
        <w:t>№__________________                                                                             от 00.00.0000</w:t>
      </w:r>
    </w:p>
    <w:p w:rsidR="00612C6C" w:rsidRDefault="00612C6C">
      <w:pPr>
        <w:contextualSpacing/>
        <w:jc w:val="both"/>
      </w:pPr>
    </w:p>
    <w:p w:rsidR="00612C6C" w:rsidRDefault="00612C6C">
      <w:pPr>
        <w:spacing w:after="434" w:line="264" w:lineRule="auto"/>
        <w:ind w:left="1091"/>
      </w:pPr>
    </w:p>
    <w:p w:rsidR="00612C6C" w:rsidRDefault="006379E7">
      <w:pPr>
        <w:spacing w:after="179" w:line="264" w:lineRule="auto"/>
        <w:ind w:left="10" w:right="81" w:hanging="10"/>
        <w:jc w:val="right"/>
      </w:pPr>
      <w:r>
        <w:t>_______________________ уведомляет Вас о закрытии разрешения на производство</w:t>
      </w:r>
    </w:p>
    <w:p w:rsidR="00612C6C" w:rsidRDefault="006379E7">
      <w:pPr>
        <w:spacing w:after="179" w:line="264" w:lineRule="auto"/>
        <w:ind w:left="10" w:right="81" w:hanging="10"/>
      </w:pPr>
      <w:r>
        <w:t xml:space="preserve"> зе</w:t>
      </w:r>
      <w:r>
        <w:t>мляных работ №</w:t>
      </w:r>
      <w:r>
        <w:rPr>
          <w:noProof/>
        </w:rPr>
        <w:drawing>
          <wp:inline distT="0" distB="0" distL="0" distR="0">
            <wp:extent cx="19050" cy="19050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2"/>
                    <a:srcRect/>
                    <a:stretch/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_______ от 00.00.0000 на выполнение работ ______________ проведенных по адресу ________________________________________________</w:t>
      </w:r>
    </w:p>
    <w:p w:rsidR="00612C6C" w:rsidRDefault="006379E7">
      <w:pPr>
        <w:spacing w:after="179" w:line="264" w:lineRule="auto"/>
        <w:ind w:left="10" w:right="81" w:firstLine="983"/>
      </w:pPr>
      <w:r>
        <w:t>Особые отметки ________________________________________________________________________________</w:t>
      </w:r>
    </w:p>
    <w:p w:rsidR="00612C6C" w:rsidRDefault="006379E7">
      <w:pPr>
        <w:spacing w:after="179" w:line="264" w:lineRule="auto"/>
        <w:ind w:right="81"/>
      </w:pPr>
      <w:r>
        <w:t>_________________</w:t>
      </w:r>
      <w:r>
        <w:t>_______________________________________________________________</w:t>
      </w:r>
    </w:p>
    <w:p w:rsidR="00612C6C" w:rsidRDefault="006379E7">
      <w:pPr>
        <w:spacing w:after="179" w:line="264" w:lineRule="auto"/>
        <w:ind w:right="81"/>
      </w:pPr>
      <w:r>
        <w:t>________________________________________________________________________________</w:t>
      </w:r>
    </w:p>
    <w:p w:rsidR="00612C6C" w:rsidRDefault="00612C6C"/>
    <w:p w:rsidR="00612C6C" w:rsidRDefault="006379E7">
      <w:r>
        <w:t xml:space="preserve">____________________________________                       СВЕДЕНИЯ ОБ </w:t>
      </w:r>
    </w:p>
    <w:p w:rsidR="00612C6C" w:rsidRDefault="006379E7">
      <w:r>
        <w:t xml:space="preserve">                      (ФИО, должность)</w:t>
      </w:r>
      <w:r>
        <w:t xml:space="preserve">                              ЭЛЕКТРОННОЙ ПОДПИСИ</w:t>
      </w:r>
    </w:p>
    <w:p w:rsidR="00612C6C" w:rsidRDefault="00612C6C"/>
    <w:p w:rsidR="00612C6C" w:rsidRDefault="00612C6C"/>
    <w:p w:rsidR="00612C6C" w:rsidRDefault="00612C6C"/>
    <w:p w:rsidR="00612C6C" w:rsidRDefault="00612C6C"/>
    <w:p w:rsidR="00612C6C" w:rsidRDefault="00612C6C">
      <w:pPr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379E7" w:rsidRDefault="006379E7">
      <w:pPr>
        <w:ind w:left="5103"/>
        <w:outlineLvl w:val="0"/>
      </w:pPr>
    </w:p>
    <w:p w:rsidR="006379E7" w:rsidRDefault="006379E7">
      <w:pPr>
        <w:ind w:left="5103"/>
        <w:outlineLvl w:val="0"/>
      </w:pPr>
    </w:p>
    <w:p w:rsidR="006379E7" w:rsidRDefault="006379E7">
      <w:pPr>
        <w:ind w:left="5103"/>
        <w:outlineLvl w:val="0"/>
      </w:pPr>
    </w:p>
    <w:p w:rsidR="006379E7" w:rsidRDefault="006379E7">
      <w:pPr>
        <w:ind w:left="5103"/>
        <w:outlineLvl w:val="0"/>
      </w:pPr>
    </w:p>
    <w:p w:rsidR="006379E7" w:rsidRDefault="006379E7">
      <w:pPr>
        <w:ind w:left="5103"/>
        <w:outlineLvl w:val="0"/>
      </w:pPr>
    </w:p>
    <w:p w:rsidR="006379E7" w:rsidRDefault="006379E7">
      <w:pPr>
        <w:ind w:left="5103"/>
        <w:outlineLvl w:val="0"/>
      </w:pPr>
    </w:p>
    <w:p w:rsidR="006379E7" w:rsidRDefault="006379E7">
      <w:pPr>
        <w:ind w:left="5103"/>
        <w:outlineLvl w:val="0"/>
      </w:pPr>
    </w:p>
    <w:p w:rsidR="006379E7" w:rsidRDefault="006379E7">
      <w:pPr>
        <w:ind w:left="5103"/>
        <w:outlineLvl w:val="0"/>
      </w:pPr>
      <w:bookmarkStart w:id="9" w:name="_GoBack"/>
      <w:bookmarkEnd w:id="9"/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12C6C">
      <w:pPr>
        <w:ind w:left="5103"/>
        <w:outlineLvl w:val="0"/>
      </w:pPr>
    </w:p>
    <w:p w:rsidR="00612C6C" w:rsidRDefault="006379E7">
      <w:pPr>
        <w:ind w:left="5103"/>
        <w:jc w:val="right"/>
        <w:outlineLvl w:val="0"/>
      </w:pPr>
      <w:r>
        <w:t>ПРИЛОЖЕНИЕ № 6</w:t>
      </w:r>
    </w:p>
    <w:p w:rsidR="00612C6C" w:rsidRDefault="006379E7">
      <w:pPr>
        <w:ind w:left="5103"/>
        <w:jc w:val="right"/>
        <w:outlineLvl w:val="0"/>
      </w:pPr>
      <w:r>
        <w:t>к Административному регламенту предоставления муниципальной услуги "Предоставление разрешения на осуществление земляных работ"</w:t>
      </w:r>
    </w:p>
    <w:p w:rsidR="00612C6C" w:rsidRDefault="00612C6C">
      <w:pPr>
        <w:ind w:left="5103"/>
        <w:outlineLvl w:val="0"/>
      </w:pP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right"/>
      </w:pPr>
      <w:r>
        <w:t xml:space="preserve">В </w:t>
      </w:r>
      <w:r>
        <w:t>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0"/>
        </w:rPr>
      </w:pPr>
      <w:r>
        <w:rPr>
          <w:sz w:val="20"/>
        </w:rPr>
        <w:lastRenderedPageBreak/>
        <w:t xml:space="preserve">     (наименование   исполнительно-распорядительного органа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местного самоуправления, предоставляющего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       муниципальную услугу)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>                                 от 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(наименование заявителя, фамилия, имя,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</w:t>
      </w:r>
      <w:r>
        <w:t>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отчество - для граждан, полное наименование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организации - для юридических л</w:t>
      </w:r>
      <w:r>
        <w:t>иц,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       почтовый адрес и индекс,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                                </w:t>
      </w:r>
      <w:r>
        <w:t xml:space="preserve">         контактный телефон)</w:t>
      </w:r>
    </w:p>
    <w:p w:rsidR="00612C6C" w:rsidRDefault="00612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Уведомление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об осуществлении земляных работ в рамках социальной газификации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(догазификации) при протяженности газопровода до 30 м</w:t>
      </w:r>
    </w:p>
    <w:p w:rsidR="00612C6C" w:rsidRDefault="00612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 адресу: 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                (адрес, местоположение)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участке от ______________________________ до 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Подрядчик: _______________________________________________________________.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      (наименование организации, адр</w:t>
      </w:r>
      <w:r>
        <w:t>ес, телефон)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Ответственное лицо: ______________________________________________________.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                     (Ф.И.О., телефон)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Срок проведения работ: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"__" ____________ г. по "__" 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Срок восстановления благоустройства: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"__"</w:t>
      </w:r>
      <w:r>
        <w:t xml:space="preserve"> ____________ г. по "__" 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Допуск саморегулируемой организации: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 "__" ____________ г. регистрационный N 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</w:t>
      </w:r>
      <w:r>
        <w:t>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               (наименование СРО)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График производства работ: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</w:t>
      </w:r>
      <w:r>
        <w:t>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Земляные работы, куб. м: _________________________________________________.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Мон</w:t>
      </w:r>
      <w:r>
        <w:t>тажные работы: ________________________________________________________.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          (длина трассы, количество труб, диаметр и др.)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Обратная засыпка, куб. м: ________________________________________________.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Восстановление благоустройства, </w:t>
      </w:r>
      <w:r>
        <w:t>кв. м: 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Асфальтирование проезжих частей, кв. м: 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Асфальтирование местных проездов, кв. м: 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Асфальтирование тротуаров, кв. м: ____________________</w:t>
      </w:r>
      <w:r>
        <w:t>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Восстановление газонов, зеленых насаждений, кв. м: 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Восстановление дворовой территории, кв. м: 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 уведомлению прилагаются: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_________________________________________________</w:t>
      </w:r>
      <w:r>
        <w:t>__________________________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     (наименования документов и количество экземпляров)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_________________________________________________________________________.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Заказчик (застройщик):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__________________________   ________________   </w:t>
      </w:r>
      <w:r>
        <w:t>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(должность)               (подпись)         (инициалы, фамилия)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М.П.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"__" 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Подрядчик: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   ________________   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(должность)               (подпись)         (инициалы, фамилия)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М.П.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"__" 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Гарантийные обязательства заявителя (заказчика), подрядчика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Гарантирую  восстановление  нарушенного  благоустройства, соблюдение сроков проведения  з</w:t>
      </w:r>
      <w:r>
        <w:t xml:space="preserve">емляных  работ в соответствии  с  графиком,  соблюдение правил благоустройства  и   санитарного   содержания   территории   муниципального 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образования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Заказчик (застройщик):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   ________________   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</w:t>
      </w:r>
      <w:r>
        <w:t xml:space="preserve"> (должность)               (подпись)         (инициалы, фамилия)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М.П.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"__" ____________ г.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Подрядчик: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   ________________   ________________________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  (должность)               (подпись)         (инициалы, фамилия)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М.П.</w:t>
      </w:r>
    </w:p>
    <w:p w:rsidR="00612C6C" w:rsidRDefault="00637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</w:t>
      </w:r>
      <w:r>
        <w:t>__" ____________ г.</w:t>
      </w:r>
    </w:p>
    <w:p w:rsidR="00612C6C" w:rsidRDefault="00612C6C">
      <w:pPr>
        <w:widowControl w:val="0"/>
        <w:ind w:left="5172" w:firstLine="559"/>
        <w:jc w:val="right"/>
        <w:rPr>
          <w:sz w:val="28"/>
        </w:rPr>
      </w:pPr>
    </w:p>
    <w:sectPr w:rsidR="00612C6C">
      <w:footerReference w:type="default" r:id="rId23"/>
      <w:pgSz w:w="11906" w:h="16838"/>
      <w:pgMar w:top="567" w:right="851" w:bottom="709" w:left="130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379E7">
      <w:r>
        <w:separator/>
      </w:r>
    </w:p>
  </w:endnote>
  <w:endnote w:type="continuationSeparator" w:id="0">
    <w:p w:rsidR="00000000" w:rsidRDefault="0063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Roman">
    <w:panose1 w:val="00000000000000000000"/>
    <w:charset w:val="00"/>
    <w:family w:val="roman"/>
    <w:notTrueType/>
    <w:pitch w:val="default"/>
  </w:font>
  <w:font w:name="CairoFont-42-0">
    <w:panose1 w:val="00000000000000000000"/>
    <w:charset w:val="00"/>
    <w:family w:val="roman"/>
    <w:notTrueType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-Bold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iroFont-10-0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iroFont-42-1">
    <w:panose1 w:val="00000000000000000000"/>
    <w:charset w:val="00"/>
    <w:family w:val="roman"/>
    <w:notTrueType/>
    <w:pitch w:val="default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-Italic">
    <w:panose1 w:val="00000000000000000000"/>
    <w:charset w:val="00"/>
    <w:family w:val="roman"/>
    <w:notTrueType/>
    <w:pitch w:val="default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NewRomanPSMT">
    <w:panose1 w:val="00000000000000000000"/>
    <w:charset w:val="00"/>
    <w:family w:val="roman"/>
    <w:notTrueType/>
    <w:pitch w:val="default"/>
  </w:font>
  <w:font w:name="TimesNewRomanPS-BoldMT">
    <w:panose1 w:val="00000000000000000000"/>
    <w:charset w:val="00"/>
    <w:family w:val="roman"/>
    <w:notTrueType/>
    <w:pitch w:val="default"/>
  </w:font>
  <w:font w:name="CairoFont-39-0">
    <w:panose1 w:val="00000000000000000000"/>
    <w:charset w:val="00"/>
    <w:family w:val="roman"/>
    <w:notTrueType/>
    <w:pitch w:val="default"/>
  </w:font>
  <w:font w:name="CairoFont-39-1"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iroFont-12-1">
    <w:panose1 w:val="00000000000000000000"/>
    <w:charset w:val="00"/>
    <w:family w:val="roman"/>
    <w:notTrueType/>
    <w:pitch w:val="default"/>
  </w:font>
  <w:font w:name="TimesNewRomanPS-ItalicMT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iroFont-40-1">
    <w:panose1 w:val="00000000000000000000"/>
    <w:charset w:val="00"/>
    <w:family w:val="roman"/>
    <w:notTrueType/>
    <w:pitch w:val="default"/>
  </w:font>
  <w:font w:name="CairoFont-12-0">
    <w:panose1 w:val="00000000000000000000"/>
    <w:charset w:val="00"/>
    <w:family w:val="roman"/>
    <w:notTrueType/>
    <w:pitch w:val="default"/>
  </w:font>
  <w:font w:name="CairoFont-40-0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C6C" w:rsidRDefault="006379E7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38</w:t>
    </w:r>
    <w:r>
      <w:fldChar w:fldCharType="end"/>
    </w:r>
  </w:p>
  <w:p w:rsidR="00612C6C" w:rsidRDefault="00612C6C">
    <w:pPr>
      <w:pStyle w:val="aff2"/>
      <w:jc w:val="center"/>
    </w:pPr>
  </w:p>
  <w:p w:rsidR="00612C6C" w:rsidRDefault="006379E7">
    <w:pPr>
      <w:pStyle w:val="aff2"/>
      <w:tabs>
        <w:tab w:val="clear" w:pos="4677"/>
        <w:tab w:val="clear" w:pos="9355"/>
        <w:tab w:val="left" w:pos="592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379E7">
      <w:r>
        <w:separator/>
      </w:r>
    </w:p>
  </w:footnote>
  <w:footnote w:type="continuationSeparator" w:id="0">
    <w:p w:rsidR="00000000" w:rsidRDefault="00637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F55E1"/>
    <w:multiLevelType w:val="multilevel"/>
    <w:tmpl w:val="A12801C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420" w:hanging="720"/>
      </w:pPr>
    </w:lvl>
    <w:lvl w:ilvl="2">
      <w:start w:val="1"/>
      <w:numFmt w:val="decimal"/>
      <w:lvlText w:val="%1.%2.%3."/>
      <w:lvlJc w:val="left"/>
      <w:pPr>
        <w:ind w:left="4120" w:hanging="720"/>
      </w:pPr>
    </w:lvl>
    <w:lvl w:ilvl="3">
      <w:start w:val="1"/>
      <w:numFmt w:val="decimal"/>
      <w:lvlText w:val="%1.%2.%3.%4."/>
      <w:lvlJc w:val="left"/>
      <w:pPr>
        <w:ind w:left="6180" w:hanging="1080"/>
      </w:pPr>
    </w:lvl>
    <w:lvl w:ilvl="4">
      <w:start w:val="1"/>
      <w:numFmt w:val="decimal"/>
      <w:lvlText w:val="%1.%2.%3.%4.%5."/>
      <w:lvlJc w:val="left"/>
      <w:pPr>
        <w:ind w:left="7880" w:hanging="1080"/>
      </w:pPr>
    </w:lvl>
    <w:lvl w:ilvl="5">
      <w:start w:val="1"/>
      <w:numFmt w:val="decimal"/>
      <w:lvlText w:val="%1.%2.%3.%4.%5.%6."/>
      <w:lvlJc w:val="left"/>
      <w:pPr>
        <w:ind w:left="9940" w:hanging="1440"/>
      </w:pPr>
    </w:lvl>
    <w:lvl w:ilvl="6">
      <w:start w:val="1"/>
      <w:numFmt w:val="decimal"/>
      <w:lvlText w:val="%1.%2.%3.%4.%5.%6.%7."/>
      <w:lvlJc w:val="left"/>
      <w:pPr>
        <w:ind w:left="12000" w:hanging="1800"/>
      </w:pPr>
    </w:lvl>
    <w:lvl w:ilvl="7">
      <w:start w:val="1"/>
      <w:numFmt w:val="decimal"/>
      <w:lvlText w:val="%1.%2.%3.%4.%5.%6.%7.%8."/>
      <w:lvlJc w:val="left"/>
      <w:pPr>
        <w:ind w:left="13700" w:hanging="1800"/>
      </w:pPr>
    </w:lvl>
    <w:lvl w:ilvl="8">
      <w:start w:val="1"/>
      <w:numFmt w:val="decimal"/>
      <w:lvlText w:val="%1.%2.%3.%4.%5.%6.%7.%8.%9."/>
      <w:lvlJc w:val="left"/>
      <w:pPr>
        <w:ind w:left="15760" w:hanging="2160"/>
      </w:pPr>
    </w:lvl>
  </w:abstractNum>
  <w:abstractNum w:abstractNumId="1" w15:restartNumberingAfterBreak="0">
    <w:nsid w:val="20934D30"/>
    <w:multiLevelType w:val="multilevel"/>
    <w:tmpl w:val="C2F47F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18E1A03"/>
    <w:multiLevelType w:val="multilevel"/>
    <w:tmpl w:val="21ECAC1A"/>
    <w:lvl w:ilvl="0">
      <w:start w:val="1"/>
      <w:numFmt w:val="bullet"/>
      <w:lvlText w:val="В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4ECE7E5D"/>
    <w:multiLevelType w:val="multilevel"/>
    <w:tmpl w:val="39E682F6"/>
    <w:lvl w:ilvl="0">
      <w:start w:val="1"/>
      <w:numFmt w:val="bullet"/>
      <w:lvlText w:val="№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519A535D"/>
    <w:multiLevelType w:val="multilevel"/>
    <w:tmpl w:val="D0EC8F0C"/>
    <w:lvl w:ilvl="0">
      <w:start w:val="1"/>
      <w:numFmt w:val="bullet"/>
      <w:pStyle w:val="1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numFmt w:val="bullet"/>
      <w:lvlText w:val="-"/>
      <w:lvlJc w:val="left"/>
      <w:pPr>
        <w:tabs>
          <w:tab w:val="left" w:pos="2160"/>
        </w:tabs>
        <w:ind w:left="2160" w:hanging="360"/>
      </w:pPr>
      <w:rPr>
        <w:rFonts w:ascii="Times New Roman" w:hAnsi="Times New Roman"/>
      </w:rPr>
    </w:lvl>
    <w:lvl w:ilvl="3">
      <w:numFmt w:val="bullet"/>
      <w:lvlText w:val="–"/>
      <w:lvlJc w:val="left"/>
      <w:pPr>
        <w:tabs>
          <w:tab w:val="left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2C73585"/>
    <w:multiLevelType w:val="multilevel"/>
    <w:tmpl w:val="FBC6A508"/>
    <w:lvl w:ilvl="0">
      <w:start w:val="6"/>
      <w:numFmt w:val="decimal"/>
      <w:lvlText w:val="%1"/>
      <w:lvlJc w:val="left"/>
      <w:pPr>
        <w:ind w:left="480" w:hanging="480"/>
      </w:pPr>
      <w:rPr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sz w:val="24"/>
      </w:rPr>
    </w:lvl>
  </w:abstractNum>
  <w:abstractNum w:abstractNumId="6" w15:restartNumberingAfterBreak="0">
    <w:nsid w:val="679F1678"/>
    <w:multiLevelType w:val="multilevel"/>
    <w:tmpl w:val="4BC40A8A"/>
    <w:lvl w:ilvl="0">
      <w:start w:val="1"/>
      <w:numFmt w:val="bullet"/>
      <w:lvlText w:val="В"/>
      <w:lvlJc w:val="left"/>
    </w:lvl>
    <w:lvl w:ilvl="1">
      <w:start w:val="32"/>
      <w:numFmt w:val="decimal"/>
      <w:lvlText w:val="%2.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 w15:restartNumberingAfterBreak="0">
    <w:nsid w:val="7313637C"/>
    <w:multiLevelType w:val="multilevel"/>
    <w:tmpl w:val="AE6C1006"/>
    <w:lvl w:ilvl="0">
      <w:start w:val="1"/>
      <w:numFmt w:val="upperRoman"/>
      <w:lvlText w:val="%1.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B484438"/>
    <w:multiLevelType w:val="multilevel"/>
    <w:tmpl w:val="B53E85E2"/>
    <w:lvl w:ilvl="0">
      <w:start w:val="6"/>
      <w:numFmt w:val="decimal"/>
      <w:lvlText w:val="%1."/>
      <w:lvlJc w:val="left"/>
      <w:pPr>
        <w:ind w:left="450" w:hanging="450"/>
      </w:pPr>
      <w:rPr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8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6C"/>
    <w:rsid w:val="00612C6C"/>
    <w:rsid w:val="0063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A0738"/>
  <w15:docId w15:val="{522BC110-C389-48A7-B7BD-43F8C345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sz w:val="24"/>
    </w:rPr>
  </w:style>
  <w:style w:type="paragraph" w:styleId="11">
    <w:name w:val="heading 1"/>
    <w:basedOn w:val="a"/>
    <w:link w:val="12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="707" w:firstLine="709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21">
    <w:name w:val="Заголовок №2"/>
    <w:basedOn w:val="a"/>
    <w:link w:val="22"/>
    <w:pPr>
      <w:widowControl w:val="0"/>
      <w:spacing w:before="300" w:after="300" w:line="0" w:lineRule="atLeast"/>
      <w:ind w:left="1240" w:hanging="1240"/>
      <w:jc w:val="both"/>
      <w:outlineLvl w:val="1"/>
    </w:pPr>
    <w:rPr>
      <w:b/>
      <w:sz w:val="28"/>
    </w:rPr>
  </w:style>
  <w:style w:type="character" w:customStyle="1" w:styleId="22">
    <w:name w:val="Заголовок №2"/>
    <w:basedOn w:val="10"/>
    <w:link w:val="21"/>
    <w:rPr>
      <w:b/>
      <w:sz w:val="28"/>
    </w:rPr>
  </w:style>
  <w:style w:type="paragraph" w:customStyle="1" w:styleId="6">
    <w:name w:val="Основной текст (6)"/>
    <w:basedOn w:val="a"/>
    <w:link w:val="60"/>
    <w:pPr>
      <w:widowControl w:val="0"/>
      <w:spacing w:before="420" w:after="420" w:line="0" w:lineRule="atLeast"/>
      <w:jc w:val="center"/>
    </w:pPr>
    <w:rPr>
      <w:b/>
      <w:sz w:val="22"/>
    </w:rPr>
  </w:style>
  <w:style w:type="character" w:customStyle="1" w:styleId="60">
    <w:name w:val="Основной текст (6)"/>
    <w:basedOn w:val="10"/>
    <w:link w:val="6"/>
    <w:rPr>
      <w:b/>
      <w:sz w:val="22"/>
    </w:rPr>
  </w:style>
  <w:style w:type="paragraph" w:customStyle="1" w:styleId="13">
    <w:name w:val="Знак концевой сноски1"/>
    <w:link w:val="a3"/>
    <w:rPr>
      <w:vertAlign w:val="superscript"/>
    </w:rPr>
  </w:style>
  <w:style w:type="character" w:styleId="a3">
    <w:name w:val="endnote reference"/>
    <w:link w:val="13"/>
    <w:rPr>
      <w:vertAlign w:val="superscript"/>
    </w:rPr>
  </w:style>
  <w:style w:type="paragraph" w:customStyle="1" w:styleId="fontstyle31">
    <w:name w:val="fontstyle31"/>
    <w:link w:val="fontstyle310"/>
    <w:rPr>
      <w:rFonts w:ascii="Times-Roman" w:hAnsi="Times-Roman"/>
      <w:sz w:val="28"/>
    </w:rPr>
  </w:style>
  <w:style w:type="character" w:customStyle="1" w:styleId="fontstyle310">
    <w:name w:val="fontstyle31"/>
    <w:link w:val="fontstyle31"/>
    <w:rPr>
      <w:rFonts w:ascii="Times-Roman" w:hAnsi="Times-Roman"/>
      <w:color w:val="000000"/>
      <w:sz w:val="28"/>
    </w:rPr>
  </w:style>
  <w:style w:type="paragraph" w:customStyle="1" w:styleId="17">
    <w:name w:val="Основной текст (17)"/>
    <w:basedOn w:val="a"/>
    <w:link w:val="170"/>
    <w:pPr>
      <w:widowControl w:val="0"/>
      <w:spacing w:line="0" w:lineRule="atLeast"/>
    </w:pPr>
    <w:rPr>
      <w:sz w:val="14"/>
    </w:rPr>
  </w:style>
  <w:style w:type="character" w:customStyle="1" w:styleId="170">
    <w:name w:val="Основной текст (17)"/>
    <w:basedOn w:val="10"/>
    <w:link w:val="17"/>
    <w:rPr>
      <w:sz w:val="14"/>
    </w:rPr>
  </w:style>
  <w:style w:type="paragraph" w:customStyle="1" w:styleId="fontstyle151">
    <w:name w:val="fontstyle151"/>
    <w:link w:val="fontstyle1510"/>
    <w:rPr>
      <w:rFonts w:ascii="CairoFont-42-0" w:hAnsi="CairoFont-42-0"/>
      <w:sz w:val="24"/>
    </w:rPr>
  </w:style>
  <w:style w:type="character" w:customStyle="1" w:styleId="fontstyle1510">
    <w:name w:val="fontstyle151"/>
    <w:link w:val="fontstyle151"/>
    <w:rPr>
      <w:rFonts w:ascii="CairoFont-42-0" w:hAnsi="CairoFont-42-0"/>
      <w:color w:val="000000"/>
      <w:sz w:val="24"/>
    </w:rPr>
  </w:style>
  <w:style w:type="paragraph" w:styleId="23">
    <w:name w:val="toc 2"/>
    <w:basedOn w:val="a"/>
    <w:link w:val="24"/>
    <w:uiPriority w:val="39"/>
    <w:pPr>
      <w:widowControl w:val="0"/>
      <w:spacing w:before="420" w:line="443" w:lineRule="exact"/>
      <w:jc w:val="both"/>
    </w:pPr>
    <w:rPr>
      <w:sz w:val="26"/>
    </w:rPr>
  </w:style>
  <w:style w:type="character" w:customStyle="1" w:styleId="24">
    <w:name w:val="Оглавление 2 Знак"/>
    <w:basedOn w:val="10"/>
    <w:link w:val="23"/>
    <w:rPr>
      <w:sz w:val="26"/>
    </w:rPr>
  </w:style>
  <w:style w:type="paragraph" w:customStyle="1" w:styleId="12Exact">
    <w:name w:val="Основной текст (12) Exact"/>
    <w:link w:val="12Exact0"/>
    <w:rPr>
      <w:rFonts w:ascii="Century Schoolbook" w:hAnsi="Century Schoolbook"/>
      <w:sz w:val="15"/>
      <w:highlight w:val="white"/>
    </w:rPr>
  </w:style>
  <w:style w:type="character" w:customStyle="1" w:styleId="12Exact0">
    <w:name w:val="Основной текст (12) Exact"/>
    <w:link w:val="12Exact"/>
    <w:rPr>
      <w:rFonts w:ascii="Century Schoolbook" w:hAnsi="Century Schoolbook"/>
      <w:sz w:val="15"/>
      <w:highlight w:val="white"/>
    </w:rPr>
  </w:style>
  <w:style w:type="paragraph" w:customStyle="1" w:styleId="31">
    <w:name w:val="Подпись к таблице (3)_"/>
    <w:link w:val="32"/>
    <w:rPr>
      <w:sz w:val="21"/>
    </w:rPr>
  </w:style>
  <w:style w:type="character" w:customStyle="1" w:styleId="32">
    <w:name w:val="Подпись к таблице (3)_"/>
    <w:link w:val="31"/>
    <w:rPr>
      <w:rFonts w:ascii="Times New Roman" w:hAnsi="Times New Roman"/>
      <w:sz w:val="21"/>
      <w:u w:val="none"/>
    </w:rPr>
  </w:style>
  <w:style w:type="paragraph" w:customStyle="1" w:styleId="14">
    <w:name w:val="Просмотренная гиперссылка1"/>
    <w:link w:val="a4"/>
    <w:rPr>
      <w:color w:val="800080"/>
      <w:u w:val="single"/>
    </w:rPr>
  </w:style>
  <w:style w:type="character" w:styleId="a4">
    <w:name w:val="FollowedHyperlink"/>
    <w:link w:val="14"/>
    <w:rPr>
      <w:color w:val="800080"/>
      <w:u w:val="single"/>
    </w:rPr>
  </w:style>
  <w:style w:type="paragraph" w:customStyle="1" w:styleId="fontstyle21">
    <w:name w:val="fontstyle21"/>
    <w:link w:val="fontstyle210"/>
    <w:rPr>
      <w:rFonts w:ascii="Times-Bold" w:hAnsi="Times-Bold"/>
      <w:b/>
      <w:sz w:val="28"/>
    </w:rPr>
  </w:style>
  <w:style w:type="character" w:customStyle="1" w:styleId="fontstyle210">
    <w:name w:val="fontstyle21"/>
    <w:link w:val="fontstyle21"/>
    <w:rPr>
      <w:rFonts w:ascii="Times-Bold" w:hAnsi="Times-Bold"/>
      <w:b/>
      <w:color w:val="000000"/>
      <w:sz w:val="28"/>
    </w:rPr>
  </w:style>
  <w:style w:type="paragraph" w:customStyle="1" w:styleId="8">
    <w:name w:val="Основной текст (8) + Не курсив"/>
    <w:link w:val="80"/>
    <w:rPr>
      <w:i/>
      <w:sz w:val="22"/>
    </w:rPr>
  </w:style>
  <w:style w:type="character" w:customStyle="1" w:styleId="80">
    <w:name w:val="Основной текст (8) + Не курсив"/>
    <w:link w:val="8"/>
    <w:rPr>
      <w:rFonts w:ascii="Times New Roman" w:hAnsi="Times New Roman"/>
      <w:i/>
      <w:color w:val="000000"/>
      <w:spacing w:val="0"/>
      <w:sz w:val="22"/>
      <w:u w:val="none"/>
    </w:rPr>
  </w:style>
  <w:style w:type="paragraph" w:styleId="a5">
    <w:name w:val="endnote text"/>
    <w:basedOn w:val="a"/>
    <w:link w:val="a6"/>
    <w:rPr>
      <w:sz w:val="20"/>
    </w:rPr>
  </w:style>
  <w:style w:type="character" w:customStyle="1" w:styleId="a6">
    <w:name w:val="Текст концевой сноски Знак"/>
    <w:basedOn w:val="10"/>
    <w:link w:val="a5"/>
    <w:rPr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00">
    <w:name w:val="Основной текст (10)"/>
    <w:basedOn w:val="a"/>
    <w:link w:val="101"/>
    <w:pPr>
      <w:widowControl w:val="0"/>
      <w:spacing w:after="240" w:line="0" w:lineRule="atLeast"/>
      <w:jc w:val="right"/>
    </w:pPr>
    <w:rPr>
      <w:i/>
      <w:sz w:val="20"/>
    </w:rPr>
  </w:style>
  <w:style w:type="character" w:customStyle="1" w:styleId="101">
    <w:name w:val="Основной текст (10)"/>
    <w:basedOn w:val="10"/>
    <w:link w:val="100"/>
    <w:rPr>
      <w:i/>
      <w:sz w:val="20"/>
    </w:rPr>
  </w:style>
  <w:style w:type="paragraph" w:customStyle="1" w:styleId="411pt">
    <w:name w:val="Основной текст (4) + 11 pt;Малые прописные"/>
    <w:link w:val="411pt0"/>
    <w:rPr>
      <w:b/>
      <w:smallCaps/>
      <w:sz w:val="22"/>
      <w:highlight w:val="white"/>
    </w:rPr>
  </w:style>
  <w:style w:type="character" w:customStyle="1" w:styleId="411pt0">
    <w:name w:val="Основной текст (4) + 11 pt;Малые прописные"/>
    <w:link w:val="411pt"/>
    <w:rPr>
      <w:rFonts w:ascii="Times New Roman" w:hAnsi="Times New Roman"/>
      <w:b/>
      <w:smallCaps/>
      <w:color w:val="000000"/>
      <w:spacing w:val="0"/>
      <w:sz w:val="22"/>
      <w:highlight w:val="white"/>
      <w:u w:val="none"/>
    </w:rPr>
  </w:style>
  <w:style w:type="paragraph" w:styleId="a7">
    <w:name w:val="List Paragraph"/>
    <w:basedOn w:val="a"/>
    <w:link w:val="a8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8">
    <w:name w:val="Абзац списка Знак"/>
    <w:basedOn w:val="10"/>
    <w:link w:val="a7"/>
    <w:rPr>
      <w:rFonts w:ascii="Calibri" w:hAnsi="Calibri"/>
      <w:sz w:val="22"/>
    </w:rPr>
  </w:style>
  <w:style w:type="paragraph" w:customStyle="1" w:styleId="7">
    <w:name w:val="Основной текст (7)"/>
    <w:link w:val="70"/>
    <w:rPr>
      <w:sz w:val="22"/>
      <w:u w:val="single"/>
    </w:rPr>
  </w:style>
  <w:style w:type="character" w:customStyle="1" w:styleId="70">
    <w:name w:val="Основной текст (7)"/>
    <w:link w:val="7"/>
    <w:rPr>
      <w:rFonts w:ascii="Times New Roman" w:hAnsi="Times New Roman"/>
      <w:color w:val="000000"/>
      <w:spacing w:val="0"/>
      <w:sz w:val="22"/>
      <w:u w:val="single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400">
    <w:name w:val="40"/>
    <w:basedOn w:val="a"/>
    <w:link w:val="401"/>
    <w:pPr>
      <w:spacing w:beforeAutospacing="1" w:afterAutospacing="1"/>
    </w:pPr>
  </w:style>
  <w:style w:type="character" w:customStyle="1" w:styleId="401">
    <w:name w:val="40"/>
    <w:basedOn w:val="10"/>
    <w:link w:val="400"/>
    <w:rPr>
      <w:sz w:val="24"/>
    </w:rPr>
  </w:style>
  <w:style w:type="paragraph" w:customStyle="1" w:styleId="HTML1">
    <w:name w:val="Пишущая машинка HTML1"/>
    <w:link w:val="HTML"/>
    <w:rPr>
      <w:rFonts w:ascii="Courier New" w:hAnsi="Courier New"/>
    </w:rPr>
  </w:style>
  <w:style w:type="character" w:styleId="HTML">
    <w:name w:val="HTML Typewriter"/>
    <w:link w:val="HTML1"/>
    <w:rPr>
      <w:rFonts w:ascii="Courier New" w:hAnsi="Courier New"/>
      <w:sz w:val="20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25">
    <w:name w:val="Подпись к таблице (2)"/>
    <w:basedOn w:val="a"/>
    <w:link w:val="26"/>
    <w:pPr>
      <w:widowControl w:val="0"/>
      <w:spacing w:line="0" w:lineRule="atLeast"/>
    </w:pPr>
    <w:rPr>
      <w:b/>
      <w:sz w:val="18"/>
    </w:rPr>
  </w:style>
  <w:style w:type="character" w:customStyle="1" w:styleId="26">
    <w:name w:val="Подпись к таблице (2)"/>
    <w:basedOn w:val="10"/>
    <w:link w:val="25"/>
    <w:rPr>
      <w:b/>
      <w:sz w:val="1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0"/>
    <w:link w:val="a9"/>
    <w:rPr>
      <w:sz w:val="24"/>
    </w:rPr>
  </w:style>
  <w:style w:type="paragraph" w:customStyle="1" w:styleId="ab">
    <w:name w:val="Таблицы (моноширинный)"/>
    <w:basedOn w:val="a"/>
    <w:next w:val="a"/>
    <w:link w:val="ac"/>
    <w:pPr>
      <w:widowControl w:val="0"/>
    </w:pPr>
    <w:rPr>
      <w:rFonts w:ascii="Courier New" w:hAnsi="Courier New"/>
    </w:rPr>
  </w:style>
  <w:style w:type="character" w:customStyle="1" w:styleId="ac">
    <w:name w:val="Таблицы (моноширинный)"/>
    <w:basedOn w:val="10"/>
    <w:link w:val="ab"/>
    <w:rPr>
      <w:rFonts w:ascii="Courier New" w:hAnsi="Courier New"/>
      <w:sz w:val="24"/>
    </w:rPr>
  </w:style>
  <w:style w:type="paragraph" w:customStyle="1" w:styleId="16">
    <w:name w:val="Основной текст (16)_"/>
    <w:link w:val="160"/>
    <w:rPr>
      <w:b/>
    </w:rPr>
  </w:style>
  <w:style w:type="character" w:customStyle="1" w:styleId="160">
    <w:name w:val="Основной текст (16)_"/>
    <w:link w:val="16"/>
    <w:rPr>
      <w:rFonts w:ascii="Times New Roman" w:hAnsi="Times New Roman"/>
      <w:b/>
      <w:sz w:val="20"/>
      <w:u w:val="none"/>
    </w:rPr>
  </w:style>
  <w:style w:type="paragraph" w:customStyle="1" w:styleId="15">
    <w:name w:val="1 Знак"/>
    <w:basedOn w:val="a"/>
    <w:link w:val="18"/>
    <w:pPr>
      <w:spacing w:beforeAutospacing="1" w:afterAutospacing="1"/>
    </w:pPr>
    <w:rPr>
      <w:rFonts w:ascii="Tahoma" w:hAnsi="Tahoma"/>
      <w:sz w:val="20"/>
    </w:rPr>
  </w:style>
  <w:style w:type="character" w:customStyle="1" w:styleId="18">
    <w:name w:val="1 Знак"/>
    <w:basedOn w:val="10"/>
    <w:link w:val="15"/>
    <w:rPr>
      <w:rFonts w:ascii="Tahoma" w:hAnsi="Tahoma"/>
      <w:sz w:val="20"/>
    </w:rPr>
  </w:style>
  <w:style w:type="paragraph" w:customStyle="1" w:styleId="fontstyle71">
    <w:name w:val="fontstyle71"/>
    <w:link w:val="fontstyle710"/>
    <w:rPr>
      <w:rFonts w:ascii="CairoFont-10-0" w:hAnsi="CairoFont-10-0"/>
      <w:sz w:val="24"/>
    </w:rPr>
  </w:style>
  <w:style w:type="character" w:customStyle="1" w:styleId="fontstyle710">
    <w:name w:val="fontstyle71"/>
    <w:link w:val="fontstyle71"/>
    <w:rPr>
      <w:rFonts w:ascii="CairoFont-10-0" w:hAnsi="CairoFont-10-0"/>
      <w:color w:val="000000"/>
      <w:sz w:val="24"/>
    </w:rPr>
  </w:style>
  <w:style w:type="character" w:customStyle="1" w:styleId="30">
    <w:name w:val="Заголовок 3 Знак"/>
    <w:basedOn w:val="10"/>
    <w:link w:val="3"/>
    <w:rPr>
      <w:b/>
      <w:sz w:val="28"/>
    </w:rPr>
  </w:style>
  <w:style w:type="paragraph" w:customStyle="1" w:styleId="def-term">
    <w:name w:val="def-term"/>
    <w:link w:val="def-term0"/>
  </w:style>
  <w:style w:type="character" w:customStyle="1" w:styleId="def-term0">
    <w:name w:val="def-term"/>
    <w:link w:val="def-term"/>
  </w:style>
  <w:style w:type="paragraph" w:customStyle="1" w:styleId="listparagraph">
    <w:name w:val="listparagraph"/>
    <w:basedOn w:val="a"/>
    <w:link w:val="listparagraph0"/>
    <w:pPr>
      <w:spacing w:beforeAutospacing="1" w:afterAutospacing="1"/>
    </w:pPr>
  </w:style>
  <w:style w:type="character" w:customStyle="1" w:styleId="listparagraph0">
    <w:name w:val="listparagraph"/>
    <w:basedOn w:val="10"/>
    <w:link w:val="listparagraph"/>
    <w:rPr>
      <w:sz w:val="24"/>
    </w:rPr>
  </w:style>
  <w:style w:type="paragraph" w:styleId="33">
    <w:name w:val="Body Text Indent 3"/>
    <w:basedOn w:val="a"/>
    <w:link w:val="34"/>
    <w:pPr>
      <w:ind w:firstLine="702"/>
      <w:jc w:val="both"/>
    </w:pPr>
  </w:style>
  <w:style w:type="character" w:customStyle="1" w:styleId="34">
    <w:name w:val="Основной текст с отступом 3 Знак"/>
    <w:basedOn w:val="10"/>
    <w:link w:val="33"/>
    <w:rPr>
      <w:sz w:val="24"/>
    </w:rPr>
  </w:style>
  <w:style w:type="paragraph" w:customStyle="1" w:styleId="40pt">
    <w:name w:val="Основной текст (4) + Интервал 0 pt"/>
    <w:link w:val="40pt0"/>
    <w:rPr>
      <w:i/>
      <w:sz w:val="28"/>
      <w:highlight w:val="white"/>
    </w:rPr>
  </w:style>
  <w:style w:type="character" w:customStyle="1" w:styleId="40pt0">
    <w:name w:val="Основной текст (4) + Интервал 0 pt"/>
    <w:link w:val="40pt"/>
    <w:rPr>
      <w:rFonts w:ascii="Times New Roman" w:hAnsi="Times New Roman"/>
      <w:i/>
      <w:color w:val="000000"/>
      <w:spacing w:val="0"/>
      <w:sz w:val="28"/>
      <w:highlight w:val="white"/>
      <w:u w:val="none"/>
    </w:rPr>
  </w:style>
  <w:style w:type="paragraph" w:customStyle="1" w:styleId="35">
    <w:name w:val="Оглавление (3)"/>
    <w:basedOn w:val="a"/>
    <w:link w:val="36"/>
    <w:pPr>
      <w:widowControl w:val="0"/>
      <w:spacing w:before="240" w:after="240" w:line="322" w:lineRule="exact"/>
    </w:pPr>
    <w:rPr>
      <w:b/>
      <w:sz w:val="28"/>
    </w:rPr>
  </w:style>
  <w:style w:type="character" w:customStyle="1" w:styleId="36">
    <w:name w:val="Оглавление (3)"/>
    <w:basedOn w:val="10"/>
    <w:link w:val="35"/>
    <w:rPr>
      <w:b/>
      <w:sz w:val="28"/>
    </w:rPr>
  </w:style>
  <w:style w:type="paragraph" w:customStyle="1" w:styleId="27pt">
    <w:name w:val="Основной текст (2) + 7 pt"/>
    <w:link w:val="27pt0"/>
    <w:rPr>
      <w:sz w:val="14"/>
    </w:rPr>
  </w:style>
  <w:style w:type="character" w:customStyle="1" w:styleId="27pt0">
    <w:name w:val="Основной текст (2) + 7 pt"/>
    <w:link w:val="27pt"/>
    <w:rPr>
      <w:rFonts w:ascii="Times New Roman" w:hAnsi="Times New Roman"/>
      <w:color w:val="000000"/>
      <w:spacing w:val="0"/>
      <w:sz w:val="14"/>
      <w:u w:val="none"/>
    </w:rPr>
  </w:style>
  <w:style w:type="paragraph" w:customStyle="1" w:styleId="65pt-1pt">
    <w:name w:val="Колонтитул + 6;5 pt;Интервал -1 pt"/>
    <w:link w:val="65pt-1pt0"/>
    <w:rPr>
      <w:spacing w:val="-20"/>
      <w:sz w:val="13"/>
    </w:rPr>
  </w:style>
  <w:style w:type="character" w:customStyle="1" w:styleId="65pt-1pt0">
    <w:name w:val="Колонтитул + 6;5 pt;Интервал -1 pt"/>
    <w:link w:val="65pt-1pt"/>
    <w:rPr>
      <w:rFonts w:ascii="Times New Roman" w:hAnsi="Times New Roman"/>
      <w:color w:val="000000"/>
      <w:spacing w:val="-20"/>
      <w:sz w:val="13"/>
      <w:u w:val="none"/>
    </w:rPr>
  </w:style>
  <w:style w:type="paragraph" w:customStyle="1" w:styleId="ad">
    <w:name w:val="Информация о версии"/>
    <w:basedOn w:val="ae"/>
    <w:next w:val="a"/>
    <w:link w:val="af"/>
    <w:rPr>
      <w:i/>
    </w:rPr>
  </w:style>
  <w:style w:type="character" w:customStyle="1" w:styleId="af">
    <w:name w:val="Информация о версии"/>
    <w:basedOn w:val="af0"/>
    <w:link w:val="ad"/>
    <w:rPr>
      <w:rFonts w:ascii="Times New Roman CYR" w:hAnsi="Times New Roman CYR"/>
      <w:i/>
      <w:color w:val="353842"/>
      <w:sz w:val="24"/>
    </w:rPr>
  </w:style>
  <w:style w:type="paragraph" w:customStyle="1" w:styleId="Heading">
    <w:name w:val="Heading"/>
    <w:link w:val="Heading0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customStyle="1" w:styleId="27">
    <w:name w:val="Колонтитул (2)"/>
    <w:basedOn w:val="a"/>
    <w:link w:val="28"/>
    <w:pPr>
      <w:widowControl w:val="0"/>
      <w:spacing w:line="0" w:lineRule="atLeast"/>
    </w:pPr>
    <w:rPr>
      <w:sz w:val="21"/>
    </w:rPr>
  </w:style>
  <w:style w:type="character" w:customStyle="1" w:styleId="28">
    <w:name w:val="Колонтитул (2)"/>
    <w:basedOn w:val="10"/>
    <w:link w:val="27"/>
    <w:rPr>
      <w:sz w:val="21"/>
    </w:rPr>
  </w:style>
  <w:style w:type="paragraph" w:customStyle="1" w:styleId="51">
    <w:name w:val="Основной текст (5)"/>
    <w:basedOn w:val="a"/>
    <w:link w:val="52"/>
    <w:pPr>
      <w:widowControl w:val="0"/>
      <w:spacing w:before="840" w:line="0" w:lineRule="atLeast"/>
      <w:jc w:val="center"/>
    </w:pPr>
    <w:rPr>
      <w:b/>
      <w:sz w:val="20"/>
    </w:rPr>
  </w:style>
  <w:style w:type="character" w:customStyle="1" w:styleId="52">
    <w:name w:val="Основной текст (5)"/>
    <w:basedOn w:val="10"/>
    <w:link w:val="51"/>
    <w:rPr>
      <w:b/>
      <w:sz w:val="20"/>
    </w:rPr>
  </w:style>
  <w:style w:type="paragraph" w:customStyle="1" w:styleId="fontstyle141">
    <w:name w:val="fontstyle141"/>
    <w:link w:val="fontstyle1410"/>
    <w:rPr>
      <w:rFonts w:ascii="CairoFont-42-1" w:hAnsi="CairoFont-42-1"/>
      <w:sz w:val="24"/>
    </w:rPr>
  </w:style>
  <w:style w:type="character" w:customStyle="1" w:styleId="fontstyle1410">
    <w:name w:val="fontstyle141"/>
    <w:link w:val="fontstyle141"/>
    <w:rPr>
      <w:rFonts w:ascii="CairoFont-42-1" w:hAnsi="CairoFont-42-1"/>
      <w:color w:val="000000"/>
      <w:sz w:val="24"/>
    </w:rPr>
  </w:style>
  <w:style w:type="paragraph" w:styleId="af1">
    <w:name w:val="Body Text"/>
    <w:basedOn w:val="a"/>
    <w:link w:val="af2"/>
    <w:pPr>
      <w:spacing w:after="120"/>
    </w:pPr>
  </w:style>
  <w:style w:type="character" w:customStyle="1" w:styleId="af2">
    <w:name w:val="Основной текст Знак"/>
    <w:basedOn w:val="10"/>
    <w:link w:val="af1"/>
    <w:rPr>
      <w:sz w:val="24"/>
    </w:rPr>
  </w:style>
  <w:style w:type="paragraph" w:customStyle="1" w:styleId="19">
    <w:name w:val="Текст примечания1"/>
    <w:basedOn w:val="a"/>
    <w:link w:val="1a"/>
    <w:pPr>
      <w:widowControl w:val="0"/>
    </w:pPr>
    <w:rPr>
      <w:sz w:val="20"/>
    </w:rPr>
  </w:style>
  <w:style w:type="character" w:customStyle="1" w:styleId="1a">
    <w:name w:val="Текст примечания1"/>
    <w:basedOn w:val="10"/>
    <w:link w:val="19"/>
    <w:rPr>
      <w:sz w:val="20"/>
    </w:rPr>
  </w:style>
  <w:style w:type="paragraph" w:customStyle="1" w:styleId="16Exact">
    <w:name w:val="Основной текст (16) Exact"/>
    <w:link w:val="16Exact0"/>
    <w:rPr>
      <w:b/>
    </w:rPr>
  </w:style>
  <w:style w:type="character" w:customStyle="1" w:styleId="16Exact0">
    <w:name w:val="Основной текст (16) Exact"/>
    <w:link w:val="16Exact"/>
    <w:rPr>
      <w:rFonts w:ascii="Times New Roman" w:hAnsi="Times New Roman"/>
      <w:b/>
      <w:sz w:val="20"/>
      <w:u w:val="none"/>
    </w:rPr>
  </w:style>
  <w:style w:type="paragraph" w:customStyle="1" w:styleId="2FranklinGothicBook5pt">
    <w:name w:val="Основной текст (2) + Franklin Gothic Book;5 pt"/>
    <w:link w:val="2FranklinGothicBook5pt0"/>
    <w:rPr>
      <w:rFonts w:ascii="Franklin Gothic Book" w:hAnsi="Franklin Gothic Book"/>
      <w:sz w:val="10"/>
    </w:rPr>
  </w:style>
  <w:style w:type="character" w:customStyle="1" w:styleId="2FranklinGothicBook5pt0">
    <w:name w:val="Основной текст (2) + Franklin Gothic Book;5 pt"/>
    <w:link w:val="2FranklinGothicBook5pt"/>
    <w:rPr>
      <w:rFonts w:ascii="Franklin Gothic Book" w:hAnsi="Franklin Gothic Book"/>
      <w:color w:val="000000"/>
      <w:spacing w:val="0"/>
      <w:sz w:val="10"/>
      <w:u w:val="none"/>
    </w:rPr>
  </w:style>
  <w:style w:type="paragraph" w:customStyle="1" w:styleId="2PalatinoLinotype4pt">
    <w:name w:val="Основной текст (2) + Palatino Linotype;Курсив;Интервал 4 pt"/>
    <w:link w:val="2PalatinoLinotype4pt0"/>
    <w:rPr>
      <w:rFonts w:ascii="Palatino Linotype" w:hAnsi="Palatino Linotype"/>
      <w:b/>
      <w:i/>
      <w:spacing w:val="80"/>
      <w:sz w:val="28"/>
      <w:u w:val="single"/>
    </w:rPr>
  </w:style>
  <w:style w:type="character" w:customStyle="1" w:styleId="2PalatinoLinotype4pt0">
    <w:name w:val="Основной текст (2) + Palatino Linotype;Курсив;Интервал 4 pt"/>
    <w:link w:val="2PalatinoLinotype4pt"/>
    <w:rPr>
      <w:rFonts w:ascii="Palatino Linotype" w:hAnsi="Palatino Linotype"/>
      <w:b/>
      <w:i/>
      <w:color w:val="000000"/>
      <w:spacing w:val="80"/>
      <w:sz w:val="28"/>
      <w:u w:val="single"/>
    </w:rPr>
  </w:style>
  <w:style w:type="paragraph" w:customStyle="1" w:styleId="0">
    <w:name w:val="0"/>
    <w:basedOn w:val="a"/>
    <w:link w:val="00"/>
    <w:pPr>
      <w:spacing w:beforeAutospacing="1" w:afterAutospacing="1"/>
    </w:pPr>
  </w:style>
  <w:style w:type="character" w:customStyle="1" w:styleId="00">
    <w:name w:val="0"/>
    <w:basedOn w:val="10"/>
    <w:link w:val="0"/>
    <w:rPr>
      <w:sz w:val="24"/>
    </w:rPr>
  </w:style>
  <w:style w:type="paragraph" w:customStyle="1" w:styleId="37">
    <w:name w:val="Колонтитул (3)"/>
    <w:basedOn w:val="a"/>
    <w:link w:val="38"/>
    <w:pPr>
      <w:widowControl w:val="0"/>
      <w:spacing w:line="0" w:lineRule="atLeast"/>
    </w:pPr>
    <w:rPr>
      <w:sz w:val="20"/>
    </w:rPr>
  </w:style>
  <w:style w:type="character" w:customStyle="1" w:styleId="38">
    <w:name w:val="Колонтитул (3)"/>
    <w:basedOn w:val="10"/>
    <w:link w:val="37"/>
    <w:rPr>
      <w:sz w:val="20"/>
    </w:rPr>
  </w:style>
  <w:style w:type="paragraph" w:customStyle="1" w:styleId="210">
    <w:name w:val="Основной текст с отступом 21"/>
    <w:basedOn w:val="a"/>
    <w:link w:val="211"/>
    <w:pPr>
      <w:ind w:left="7797" w:hanging="7230"/>
      <w:jc w:val="both"/>
    </w:pPr>
  </w:style>
  <w:style w:type="character" w:customStyle="1" w:styleId="211">
    <w:name w:val="Основной текст с отступом 21"/>
    <w:basedOn w:val="10"/>
    <w:link w:val="210"/>
    <w:rPr>
      <w:sz w:val="24"/>
    </w:rPr>
  </w:style>
  <w:style w:type="paragraph" w:styleId="af3">
    <w:name w:val="Balloon Text"/>
    <w:basedOn w:val="a"/>
    <w:link w:val="af4"/>
    <w:rPr>
      <w:rFonts w:ascii="Tahoma" w:hAnsi="Tahoma"/>
      <w:sz w:val="16"/>
    </w:rPr>
  </w:style>
  <w:style w:type="character" w:customStyle="1" w:styleId="af4">
    <w:name w:val="Текст выноски Знак"/>
    <w:basedOn w:val="10"/>
    <w:link w:val="af3"/>
    <w:rPr>
      <w:rFonts w:ascii="Tahoma" w:hAnsi="Tahoma"/>
      <w:sz w:val="16"/>
    </w:rPr>
  </w:style>
  <w:style w:type="paragraph" w:customStyle="1" w:styleId="1b">
    <w:name w:val="Основной шрифт абзаца1"/>
    <w:link w:val="af5"/>
  </w:style>
  <w:style w:type="paragraph" w:styleId="af5">
    <w:name w:val="No Spacing"/>
    <w:link w:val="af6"/>
    <w:rPr>
      <w:rFonts w:ascii="Calibri" w:hAnsi="Calibri"/>
      <w:sz w:val="22"/>
    </w:rPr>
  </w:style>
  <w:style w:type="character" w:customStyle="1" w:styleId="af6">
    <w:name w:val="Без интервала Знак"/>
    <w:link w:val="af5"/>
    <w:rPr>
      <w:rFonts w:ascii="Calibri" w:hAnsi="Calibri"/>
      <w:sz w:val="22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2Exact">
    <w:name w:val="Основной текст (2) Exact"/>
    <w:link w:val="2Exact0"/>
    <w:rPr>
      <w:sz w:val="26"/>
    </w:rPr>
  </w:style>
  <w:style w:type="character" w:customStyle="1" w:styleId="2Exact0">
    <w:name w:val="Основной текст (2) Exact"/>
    <w:link w:val="2Exact"/>
    <w:rPr>
      <w:rFonts w:ascii="Times New Roman" w:hAnsi="Times New Roman"/>
      <w:sz w:val="26"/>
      <w:u w:val="none"/>
    </w:rPr>
  </w:style>
  <w:style w:type="paragraph" w:customStyle="1" w:styleId="43">
    <w:name w:val="Основной текст (4) + Курсив"/>
    <w:link w:val="44"/>
    <w:rPr>
      <w:b/>
      <w:i/>
      <w:sz w:val="28"/>
      <w:highlight w:val="white"/>
      <w:u w:val="single"/>
    </w:rPr>
  </w:style>
  <w:style w:type="character" w:customStyle="1" w:styleId="44">
    <w:name w:val="Основной текст (4) + Курсив"/>
    <w:link w:val="43"/>
    <w:rPr>
      <w:rFonts w:ascii="Times New Roman" w:hAnsi="Times New Roman"/>
      <w:b/>
      <w:i/>
      <w:color w:val="000000"/>
      <w:spacing w:val="0"/>
      <w:sz w:val="28"/>
      <w:highlight w:val="white"/>
      <w:u w:val="single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1c">
    <w:name w:val="марк список 1"/>
    <w:basedOn w:val="a"/>
    <w:link w:val="1d"/>
    <w:pPr>
      <w:tabs>
        <w:tab w:val="left" w:pos="360"/>
      </w:tabs>
      <w:spacing w:before="120" w:after="120"/>
      <w:jc w:val="both"/>
    </w:pPr>
  </w:style>
  <w:style w:type="character" w:customStyle="1" w:styleId="1d">
    <w:name w:val="марк список 1"/>
    <w:basedOn w:val="10"/>
    <w:link w:val="1c"/>
    <w:rPr>
      <w:sz w:val="24"/>
    </w:rPr>
  </w:style>
  <w:style w:type="paragraph" w:customStyle="1" w:styleId="10pt">
    <w:name w:val="Колонтитул + 10 pt"/>
    <w:link w:val="10pt0"/>
  </w:style>
  <w:style w:type="character" w:customStyle="1" w:styleId="10pt0">
    <w:name w:val="Колонтитул + 10 pt"/>
    <w:link w:val="10pt"/>
    <w:rPr>
      <w:rFonts w:ascii="Times New Roman" w:hAnsi="Times New Roman"/>
      <w:color w:val="000000"/>
      <w:spacing w:val="0"/>
      <w:sz w:val="20"/>
      <w:u w:val="none"/>
    </w:rPr>
  </w:style>
  <w:style w:type="paragraph" w:customStyle="1" w:styleId="1e">
    <w:name w:val="Название1"/>
    <w:basedOn w:val="a"/>
    <w:link w:val="1f"/>
    <w:pPr>
      <w:spacing w:beforeAutospacing="1" w:afterAutospacing="1"/>
    </w:pPr>
  </w:style>
  <w:style w:type="character" w:customStyle="1" w:styleId="1f">
    <w:name w:val="Название1"/>
    <w:basedOn w:val="10"/>
    <w:link w:val="1e"/>
    <w:rPr>
      <w:sz w:val="24"/>
    </w:rPr>
  </w:style>
  <w:style w:type="paragraph" w:customStyle="1" w:styleId="af7">
    <w:name w:val="Цветовое выделение"/>
    <w:link w:val="af8"/>
    <w:rPr>
      <w:b/>
      <w:color w:val="26282F"/>
    </w:rPr>
  </w:style>
  <w:style w:type="character" w:customStyle="1" w:styleId="af8">
    <w:name w:val="Цветовое выделение"/>
    <w:link w:val="af7"/>
    <w:rPr>
      <w:b/>
      <w:color w:val="26282F"/>
    </w:rPr>
  </w:style>
  <w:style w:type="paragraph" w:customStyle="1" w:styleId="af9">
    <w:name w:val="Подпись к таблице"/>
    <w:link w:val="afa"/>
    <w:rPr>
      <w:b/>
      <w:sz w:val="24"/>
      <w:u w:val="single"/>
    </w:rPr>
  </w:style>
  <w:style w:type="character" w:customStyle="1" w:styleId="afa">
    <w:name w:val="Подпись к таблице"/>
    <w:link w:val="af9"/>
    <w:rPr>
      <w:rFonts w:ascii="Times New Roman" w:hAnsi="Times New Roman"/>
      <w:b/>
      <w:color w:val="000000"/>
      <w:spacing w:val="0"/>
      <w:sz w:val="24"/>
      <w:u w:val="single"/>
    </w:rPr>
  </w:style>
  <w:style w:type="paragraph" w:customStyle="1" w:styleId="81">
    <w:name w:val="Основной текст (8)"/>
    <w:basedOn w:val="a"/>
    <w:link w:val="82"/>
    <w:pPr>
      <w:widowControl w:val="0"/>
      <w:spacing w:before="360" w:after="240" w:line="250" w:lineRule="exact"/>
      <w:ind w:left="1320" w:hanging="1320"/>
    </w:pPr>
    <w:rPr>
      <w:i/>
      <w:sz w:val="22"/>
    </w:rPr>
  </w:style>
  <w:style w:type="character" w:customStyle="1" w:styleId="82">
    <w:name w:val="Основной текст (8)"/>
    <w:basedOn w:val="10"/>
    <w:link w:val="81"/>
    <w:rPr>
      <w:i/>
      <w:sz w:val="22"/>
    </w:rPr>
  </w:style>
  <w:style w:type="paragraph" w:customStyle="1" w:styleId="fontstyle61">
    <w:name w:val="fontstyle61"/>
    <w:link w:val="fontstyle610"/>
    <w:rPr>
      <w:rFonts w:ascii="Times-Italic" w:hAnsi="Times-Italic"/>
      <w:i/>
      <w:sz w:val="28"/>
    </w:rPr>
  </w:style>
  <w:style w:type="character" w:customStyle="1" w:styleId="fontstyle610">
    <w:name w:val="fontstyle61"/>
    <w:link w:val="fontstyle61"/>
    <w:rPr>
      <w:rFonts w:ascii="Times-Italic" w:hAnsi="Times-Italic"/>
      <w:i/>
      <w:color w:val="000000"/>
      <w:sz w:val="28"/>
    </w:rPr>
  </w:style>
  <w:style w:type="paragraph" w:customStyle="1" w:styleId="2105pt">
    <w:name w:val="Основной текст (2) + 10;5 pt"/>
    <w:link w:val="2105pt0"/>
    <w:rPr>
      <w:sz w:val="21"/>
    </w:rPr>
  </w:style>
  <w:style w:type="character" w:customStyle="1" w:styleId="2105pt0">
    <w:name w:val="Основной текст (2) + 10;5 pt"/>
    <w:link w:val="2105pt"/>
    <w:rPr>
      <w:rFonts w:ascii="Times New Roman" w:hAnsi="Times New Roman"/>
      <w:color w:val="000000"/>
      <w:spacing w:val="0"/>
      <w:sz w:val="21"/>
      <w:u w:val="none"/>
    </w:rPr>
  </w:style>
  <w:style w:type="paragraph" w:styleId="29">
    <w:name w:val="Body Text Indent 2"/>
    <w:basedOn w:val="a"/>
    <w:link w:val="2a"/>
    <w:pPr>
      <w:spacing w:line="360" w:lineRule="auto"/>
      <w:ind w:right="14" w:firstLine="540"/>
      <w:jc w:val="both"/>
    </w:pPr>
    <w:rPr>
      <w:spacing w:val="-3"/>
    </w:rPr>
  </w:style>
  <w:style w:type="character" w:customStyle="1" w:styleId="2a">
    <w:name w:val="Основной текст с отступом 2 Знак"/>
    <w:basedOn w:val="10"/>
    <w:link w:val="29"/>
    <w:rPr>
      <w:color w:val="000000"/>
      <w:spacing w:val="-3"/>
      <w:sz w:val="24"/>
    </w:rPr>
  </w:style>
  <w:style w:type="paragraph" w:customStyle="1" w:styleId="0pt">
    <w:name w:val="0pt"/>
    <w:link w:val="0pt0"/>
  </w:style>
  <w:style w:type="character" w:customStyle="1" w:styleId="0pt0">
    <w:name w:val="0pt"/>
    <w:link w:val="0pt"/>
  </w:style>
  <w:style w:type="paragraph" w:customStyle="1" w:styleId="180">
    <w:name w:val="Основной текст (18)"/>
    <w:basedOn w:val="a"/>
    <w:link w:val="181"/>
    <w:pPr>
      <w:widowControl w:val="0"/>
      <w:spacing w:before="180" w:after="240" w:line="0" w:lineRule="atLeast"/>
    </w:pPr>
    <w:rPr>
      <w:rFonts w:ascii="Candara" w:hAnsi="Candara"/>
      <w:sz w:val="20"/>
    </w:rPr>
  </w:style>
  <w:style w:type="character" w:customStyle="1" w:styleId="181">
    <w:name w:val="Основной текст (18)"/>
    <w:basedOn w:val="10"/>
    <w:link w:val="180"/>
    <w:rPr>
      <w:rFonts w:ascii="Candara" w:hAnsi="Candara"/>
      <w:sz w:val="20"/>
    </w:rPr>
  </w:style>
  <w:style w:type="paragraph" w:customStyle="1" w:styleId="fontstyle41">
    <w:name w:val="fontstyle41"/>
    <w:link w:val="fontstyle410"/>
    <w:rPr>
      <w:rFonts w:ascii="TimesNewRomanPSMT" w:hAnsi="TimesNewRomanPSMT"/>
      <w:sz w:val="28"/>
    </w:rPr>
  </w:style>
  <w:style w:type="character" w:customStyle="1" w:styleId="fontstyle410">
    <w:name w:val="fontstyle41"/>
    <w:link w:val="fontstyle41"/>
    <w:rPr>
      <w:rFonts w:ascii="TimesNewRomanPSMT" w:hAnsi="TimesNewRomanPSMT"/>
      <w:color w:val="000000"/>
      <w:sz w:val="28"/>
    </w:rPr>
  </w:style>
  <w:style w:type="paragraph" w:customStyle="1" w:styleId="39">
    <w:name w:val="Заголовок №3"/>
    <w:basedOn w:val="a"/>
    <w:link w:val="3a"/>
    <w:pPr>
      <w:widowControl w:val="0"/>
      <w:spacing w:before="480" w:line="298" w:lineRule="exact"/>
      <w:jc w:val="center"/>
      <w:outlineLvl w:val="2"/>
    </w:pPr>
    <w:rPr>
      <w:b/>
      <w:sz w:val="26"/>
    </w:rPr>
  </w:style>
  <w:style w:type="character" w:customStyle="1" w:styleId="3a">
    <w:name w:val="Заголовок №3"/>
    <w:basedOn w:val="10"/>
    <w:link w:val="39"/>
    <w:rPr>
      <w:b/>
      <w:sz w:val="26"/>
    </w:rPr>
  </w:style>
  <w:style w:type="paragraph" w:customStyle="1" w:styleId="fontstyle01">
    <w:name w:val="fontstyle01"/>
    <w:link w:val="fontstyle010"/>
    <w:rPr>
      <w:rFonts w:ascii="TimesNewRomanPS-BoldMT" w:hAnsi="TimesNewRomanPS-BoldMT"/>
      <w:b/>
      <w:sz w:val="28"/>
    </w:rPr>
  </w:style>
  <w:style w:type="character" w:customStyle="1" w:styleId="fontstyle010">
    <w:name w:val="fontstyle01"/>
    <w:link w:val="fontstyle01"/>
    <w:rPr>
      <w:rFonts w:ascii="TimesNewRomanPS-BoldMT" w:hAnsi="TimesNewRomanPS-BoldMT"/>
      <w:b/>
      <w:color w:val="000000"/>
      <w:sz w:val="28"/>
    </w:rPr>
  </w:style>
  <w:style w:type="paragraph" w:styleId="afb">
    <w:name w:val="Block Text"/>
    <w:basedOn w:val="a"/>
    <w:link w:val="afc"/>
    <w:pPr>
      <w:spacing w:after="120"/>
      <w:ind w:left="1440" w:right="1440"/>
    </w:pPr>
  </w:style>
  <w:style w:type="character" w:customStyle="1" w:styleId="afc">
    <w:name w:val="Цитата Знак"/>
    <w:basedOn w:val="10"/>
    <w:link w:val="afb"/>
    <w:rPr>
      <w:sz w:val="24"/>
    </w:rPr>
  </w:style>
  <w:style w:type="paragraph" w:styleId="3b">
    <w:name w:val="toc 3"/>
    <w:basedOn w:val="a"/>
    <w:link w:val="3c"/>
    <w:uiPriority w:val="39"/>
    <w:pPr>
      <w:widowControl w:val="0"/>
      <w:spacing w:before="240" w:line="370" w:lineRule="exact"/>
      <w:jc w:val="both"/>
    </w:pPr>
    <w:rPr>
      <w:sz w:val="20"/>
    </w:rPr>
  </w:style>
  <w:style w:type="character" w:customStyle="1" w:styleId="3c">
    <w:name w:val="Оглавление 3 Знак"/>
    <w:basedOn w:val="10"/>
    <w:link w:val="3b"/>
    <w:rPr>
      <w:sz w:val="20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7pt">
    <w:name w:val="Колонтитул + 7 pt"/>
    <w:link w:val="7pt0"/>
    <w:rPr>
      <w:sz w:val="14"/>
    </w:rPr>
  </w:style>
  <w:style w:type="character" w:customStyle="1" w:styleId="7pt0">
    <w:name w:val="Колонтитул + 7 pt"/>
    <w:link w:val="7pt"/>
    <w:rPr>
      <w:rFonts w:ascii="Times New Roman" w:hAnsi="Times New Roman"/>
      <w:color w:val="000000"/>
      <w:spacing w:val="0"/>
      <w:sz w:val="14"/>
      <w:u w:val="none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0"/>
    <w:link w:val="msonormal0"/>
    <w:rPr>
      <w:sz w:val="24"/>
    </w:rPr>
  </w:style>
  <w:style w:type="paragraph" w:customStyle="1" w:styleId="1f0">
    <w:name w:val="Знак сноски1"/>
    <w:link w:val="afd"/>
    <w:rPr>
      <w:vertAlign w:val="superscript"/>
    </w:rPr>
  </w:style>
  <w:style w:type="character" w:styleId="afd">
    <w:name w:val="footnote reference"/>
    <w:link w:val="1f0"/>
    <w:rPr>
      <w:vertAlign w:val="superscript"/>
    </w:rPr>
  </w:style>
  <w:style w:type="paragraph" w:customStyle="1" w:styleId="1">
    <w:name w:val="Список1"/>
    <w:basedOn w:val="a"/>
    <w:link w:val="1f1"/>
    <w:pPr>
      <w:numPr>
        <w:numId w:val="9"/>
      </w:numPr>
      <w:spacing w:before="80"/>
      <w:jc w:val="both"/>
    </w:pPr>
    <w:rPr>
      <w:sz w:val="20"/>
    </w:rPr>
  </w:style>
  <w:style w:type="character" w:customStyle="1" w:styleId="1f1">
    <w:name w:val="Список1"/>
    <w:basedOn w:val="10"/>
    <w:link w:val="1"/>
    <w:rPr>
      <w:sz w:val="20"/>
    </w:rPr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styleId="HTML3">
    <w:name w:val="HTML Preformatted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basedOn w:val="10"/>
    <w:link w:val="HTML3"/>
    <w:rPr>
      <w:rFonts w:ascii="Courier New" w:hAnsi="Courier New"/>
      <w:sz w:val="20"/>
    </w:rPr>
  </w:style>
  <w:style w:type="paragraph" w:customStyle="1" w:styleId="213pt">
    <w:name w:val="Основной текст (2) + 13 pt;Курсив"/>
    <w:link w:val="213pt0"/>
    <w:rPr>
      <w:i/>
      <w:sz w:val="26"/>
    </w:rPr>
  </w:style>
  <w:style w:type="character" w:customStyle="1" w:styleId="213pt0">
    <w:name w:val="Основной текст (2) + 13 pt;Курсив"/>
    <w:link w:val="213pt"/>
    <w:rPr>
      <w:rFonts w:ascii="Times New Roman" w:hAnsi="Times New Roman"/>
      <w:i/>
      <w:color w:val="000000"/>
      <w:spacing w:val="0"/>
      <w:sz w:val="26"/>
      <w:u w:val="none"/>
    </w:rPr>
  </w:style>
  <w:style w:type="paragraph" w:styleId="2b">
    <w:name w:val="Body Text 2"/>
    <w:basedOn w:val="af1"/>
    <w:next w:val="afb"/>
    <w:link w:val="2c"/>
    <w:pPr>
      <w:keepNext/>
      <w:keepLines/>
      <w:spacing w:before="120" w:after="0"/>
      <w:jc w:val="center"/>
    </w:pPr>
    <w:rPr>
      <w:b/>
      <w:sz w:val="20"/>
    </w:rPr>
  </w:style>
  <w:style w:type="character" w:customStyle="1" w:styleId="2c">
    <w:name w:val="Основной текст 2 Знак"/>
    <w:basedOn w:val="af2"/>
    <w:link w:val="2b"/>
    <w:rPr>
      <w:b/>
      <w:sz w:val="20"/>
    </w:rPr>
  </w:style>
  <w:style w:type="paragraph" w:customStyle="1" w:styleId="124">
    <w:name w:val="124"/>
    <w:basedOn w:val="a"/>
    <w:link w:val="1240"/>
    <w:pPr>
      <w:ind w:firstLine="709"/>
      <w:jc w:val="both"/>
    </w:pPr>
    <w:rPr>
      <w:rFonts w:ascii="Calibri" w:hAnsi="Calibri"/>
      <w:sz w:val="28"/>
    </w:rPr>
  </w:style>
  <w:style w:type="character" w:customStyle="1" w:styleId="1240">
    <w:name w:val="124"/>
    <w:basedOn w:val="10"/>
    <w:link w:val="124"/>
    <w:rPr>
      <w:rFonts w:ascii="Calibri" w:hAnsi="Calibri"/>
      <w:sz w:val="28"/>
    </w:rPr>
  </w:style>
  <w:style w:type="paragraph" w:customStyle="1" w:styleId="consplusnormal1">
    <w:name w:val="consplusnormal"/>
    <w:basedOn w:val="a"/>
    <w:link w:val="consplusnormal2"/>
    <w:pPr>
      <w:spacing w:beforeAutospacing="1" w:afterAutospacing="1"/>
    </w:pPr>
  </w:style>
  <w:style w:type="character" w:customStyle="1" w:styleId="consplusnormal2">
    <w:name w:val="consplusnormal"/>
    <w:basedOn w:val="10"/>
    <w:link w:val="consplusnormal1"/>
    <w:rPr>
      <w:sz w:val="24"/>
    </w:rPr>
  </w:style>
  <w:style w:type="paragraph" w:customStyle="1" w:styleId="afe">
    <w:name w:val="Текст (справка)"/>
    <w:basedOn w:val="a"/>
    <w:next w:val="a"/>
    <w:link w:val="aff"/>
    <w:pPr>
      <w:widowControl w:val="0"/>
      <w:ind w:left="170" w:right="170"/>
    </w:pPr>
    <w:rPr>
      <w:rFonts w:ascii="Times New Roman CYR" w:hAnsi="Times New Roman CYR"/>
    </w:rPr>
  </w:style>
  <w:style w:type="character" w:customStyle="1" w:styleId="aff">
    <w:name w:val="Текст (справка)"/>
    <w:basedOn w:val="10"/>
    <w:link w:val="afe"/>
    <w:rPr>
      <w:rFonts w:ascii="Times New Roman CYR" w:hAnsi="Times New Roman CYR"/>
      <w:sz w:val="24"/>
    </w:rPr>
  </w:style>
  <w:style w:type="paragraph" w:customStyle="1" w:styleId="8pt">
    <w:name w:val="Колонтитул + 8 pt"/>
    <w:link w:val="8pt0"/>
    <w:rPr>
      <w:sz w:val="16"/>
    </w:rPr>
  </w:style>
  <w:style w:type="character" w:customStyle="1" w:styleId="8pt0">
    <w:name w:val="Колонтитул + 8 pt"/>
    <w:link w:val="8pt"/>
    <w:rPr>
      <w:rFonts w:ascii="Times New Roman" w:hAnsi="Times New Roman"/>
      <w:color w:val="000000"/>
      <w:spacing w:val="0"/>
      <w:sz w:val="16"/>
      <w:u w:val="none"/>
    </w:rPr>
  </w:style>
  <w:style w:type="paragraph" w:customStyle="1" w:styleId="3d">
    <w:name w:val="Основной текст3"/>
    <w:basedOn w:val="a"/>
    <w:link w:val="3e"/>
    <w:pPr>
      <w:spacing w:line="240" w:lineRule="atLeast"/>
    </w:pPr>
    <w:rPr>
      <w:sz w:val="23"/>
      <w:highlight w:val="white"/>
    </w:rPr>
  </w:style>
  <w:style w:type="character" w:customStyle="1" w:styleId="3e">
    <w:name w:val="Основной текст3"/>
    <w:basedOn w:val="10"/>
    <w:link w:val="3d"/>
    <w:rPr>
      <w:sz w:val="23"/>
      <w:highlight w:val="white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character" w:customStyle="1" w:styleId="50">
    <w:name w:val="Заголовок 5 Знак"/>
    <w:basedOn w:val="10"/>
    <w:link w:val="5"/>
    <w:rPr>
      <w:b/>
      <w:i/>
      <w:sz w:val="26"/>
    </w:rPr>
  </w:style>
  <w:style w:type="paragraph" w:customStyle="1" w:styleId="12pt">
    <w:name w:val="12pt"/>
    <w:link w:val="12pt0"/>
  </w:style>
  <w:style w:type="character" w:customStyle="1" w:styleId="12pt0">
    <w:name w:val="12pt"/>
    <w:link w:val="12pt"/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0"/>
    <w:link w:val="formattext"/>
    <w:rPr>
      <w:sz w:val="24"/>
    </w:rPr>
  </w:style>
  <w:style w:type="paragraph" w:customStyle="1" w:styleId="uni">
    <w:name w:val="uni"/>
    <w:basedOn w:val="a"/>
    <w:link w:val="uni0"/>
    <w:pPr>
      <w:spacing w:beforeAutospacing="1" w:afterAutospacing="1"/>
    </w:pPr>
  </w:style>
  <w:style w:type="character" w:customStyle="1" w:styleId="uni0">
    <w:name w:val="uni"/>
    <w:basedOn w:val="10"/>
    <w:link w:val="uni"/>
    <w:rPr>
      <w:sz w:val="24"/>
    </w:rPr>
  </w:style>
  <w:style w:type="paragraph" w:customStyle="1" w:styleId="90">
    <w:name w:val="90"/>
    <w:basedOn w:val="a"/>
    <w:link w:val="900"/>
    <w:pPr>
      <w:spacing w:beforeAutospacing="1" w:afterAutospacing="1"/>
    </w:pPr>
  </w:style>
  <w:style w:type="character" w:customStyle="1" w:styleId="900">
    <w:name w:val="90"/>
    <w:basedOn w:val="10"/>
    <w:link w:val="90"/>
    <w:rPr>
      <w:sz w:val="24"/>
    </w:rPr>
  </w:style>
  <w:style w:type="paragraph" w:customStyle="1" w:styleId="150">
    <w:name w:val="Основной текст (15)"/>
    <w:basedOn w:val="a"/>
    <w:link w:val="151"/>
    <w:pPr>
      <w:widowControl w:val="0"/>
      <w:spacing w:before="60" w:line="234" w:lineRule="exact"/>
      <w:jc w:val="right"/>
    </w:pPr>
    <w:rPr>
      <w:sz w:val="20"/>
    </w:rPr>
  </w:style>
  <w:style w:type="character" w:customStyle="1" w:styleId="151">
    <w:name w:val="Основной текст (15)"/>
    <w:basedOn w:val="10"/>
    <w:link w:val="150"/>
    <w:rPr>
      <w:sz w:val="20"/>
    </w:rPr>
  </w:style>
  <w:style w:type="paragraph" w:customStyle="1" w:styleId="140">
    <w:name w:val="14"/>
    <w:basedOn w:val="a"/>
    <w:link w:val="141"/>
    <w:pPr>
      <w:spacing w:beforeAutospacing="1" w:afterAutospacing="1"/>
    </w:pPr>
  </w:style>
  <w:style w:type="character" w:customStyle="1" w:styleId="141">
    <w:name w:val="14"/>
    <w:basedOn w:val="10"/>
    <w:link w:val="140"/>
    <w:rPr>
      <w:sz w:val="24"/>
    </w:rPr>
  </w:style>
  <w:style w:type="paragraph" w:customStyle="1" w:styleId="note">
    <w:name w:val="note"/>
    <w:basedOn w:val="a"/>
    <w:link w:val="note0"/>
    <w:pPr>
      <w:spacing w:beforeAutospacing="1" w:afterAutospacing="1"/>
    </w:pPr>
    <w:rPr>
      <w:b/>
      <w:color w:val="666666"/>
      <w:sz w:val="20"/>
    </w:rPr>
  </w:style>
  <w:style w:type="character" w:customStyle="1" w:styleId="note0">
    <w:name w:val="note"/>
    <w:basedOn w:val="10"/>
    <w:link w:val="note"/>
    <w:rPr>
      <w:b/>
      <w:color w:val="666666"/>
      <w:sz w:val="20"/>
    </w:rPr>
  </w:style>
  <w:style w:type="character" w:customStyle="1" w:styleId="12">
    <w:name w:val="Заголовок 1 Знак"/>
    <w:basedOn w:val="10"/>
    <w:link w:val="11"/>
    <w:rPr>
      <w:b/>
      <w:sz w:val="48"/>
    </w:rPr>
  </w:style>
  <w:style w:type="paragraph" w:customStyle="1" w:styleId="15Exact">
    <w:name w:val="Основной текст (15) Exact"/>
    <w:link w:val="15Exact0"/>
  </w:style>
  <w:style w:type="character" w:customStyle="1" w:styleId="15Exact0">
    <w:name w:val="Основной текст (15) Exact"/>
    <w:link w:val="15Exact"/>
    <w:rPr>
      <w:rFonts w:ascii="Times New Roman" w:hAnsi="Times New Roman"/>
      <w:sz w:val="20"/>
      <w:u w:val="none"/>
    </w:rPr>
  </w:style>
  <w:style w:type="paragraph" w:customStyle="1" w:styleId="aff0">
    <w:name w:val="Текст информации об изменениях"/>
    <w:basedOn w:val="a"/>
    <w:next w:val="a"/>
    <w:link w:val="aff1"/>
    <w:pPr>
      <w:widowControl w:val="0"/>
      <w:ind w:firstLine="720"/>
      <w:jc w:val="both"/>
    </w:pPr>
    <w:rPr>
      <w:rFonts w:ascii="Times New Roman CYR" w:hAnsi="Times New Roman CYR"/>
      <w:color w:val="353842"/>
      <w:sz w:val="20"/>
    </w:rPr>
  </w:style>
  <w:style w:type="character" w:customStyle="1" w:styleId="aff1">
    <w:name w:val="Текст информации об изменениях"/>
    <w:basedOn w:val="10"/>
    <w:link w:val="aff0"/>
    <w:rPr>
      <w:rFonts w:ascii="Times New Roman CYR" w:hAnsi="Times New Roman CYR"/>
      <w:color w:val="353842"/>
      <w:sz w:val="20"/>
    </w:rPr>
  </w:style>
  <w:style w:type="paragraph" w:customStyle="1" w:styleId="23pt">
    <w:name w:val="Основной текст (2) + Интервал 3 pt"/>
    <w:link w:val="23pt0"/>
    <w:rPr>
      <w:spacing w:val="60"/>
      <w:sz w:val="28"/>
    </w:rPr>
  </w:style>
  <w:style w:type="character" w:customStyle="1" w:styleId="23pt0">
    <w:name w:val="Основной текст (2) + Интервал 3 pt"/>
    <w:link w:val="23pt"/>
    <w:rPr>
      <w:rFonts w:ascii="Times New Roman" w:hAnsi="Times New Roman"/>
      <w:color w:val="000000"/>
      <w:spacing w:val="60"/>
      <w:sz w:val="28"/>
      <w:u w:val="none"/>
    </w:rPr>
  </w:style>
  <w:style w:type="paragraph" w:customStyle="1" w:styleId="2d">
    <w:name w:val="Основной текст (2) + Курсив"/>
    <w:link w:val="2e"/>
    <w:rPr>
      <w:i/>
      <w:sz w:val="28"/>
      <w:u w:val="single"/>
    </w:rPr>
  </w:style>
  <w:style w:type="character" w:customStyle="1" w:styleId="2e">
    <w:name w:val="Основной текст (2) + Курсив"/>
    <w:link w:val="2d"/>
    <w:rPr>
      <w:rFonts w:ascii="Times New Roman" w:hAnsi="Times New Roman"/>
      <w:i/>
      <w:color w:val="000000"/>
      <w:spacing w:val="0"/>
      <w:sz w:val="28"/>
      <w:u w:val="single"/>
    </w:rPr>
  </w:style>
  <w:style w:type="paragraph" w:customStyle="1" w:styleId="nospacing">
    <w:name w:val="nospacing"/>
    <w:basedOn w:val="a"/>
    <w:link w:val="nospacing0"/>
    <w:pPr>
      <w:spacing w:beforeAutospacing="1" w:afterAutospacing="1"/>
    </w:pPr>
  </w:style>
  <w:style w:type="character" w:customStyle="1" w:styleId="nospacing0">
    <w:name w:val="nospacing"/>
    <w:basedOn w:val="10"/>
    <w:link w:val="nospacing"/>
    <w:rPr>
      <w:sz w:val="24"/>
    </w:rPr>
  </w:style>
  <w:style w:type="paragraph" w:customStyle="1" w:styleId="65pt-1pt1">
    <w:name w:val="Колонтитул + 6;5 pt;Малые прописные;Интервал -1 pt"/>
    <w:link w:val="65pt-1pt2"/>
    <w:rPr>
      <w:smallCaps/>
      <w:spacing w:val="-20"/>
      <w:sz w:val="13"/>
    </w:rPr>
  </w:style>
  <w:style w:type="character" w:customStyle="1" w:styleId="65pt-1pt2">
    <w:name w:val="Колонтитул + 6;5 pt;Малые прописные;Интервал -1 pt"/>
    <w:link w:val="65pt-1pt1"/>
    <w:rPr>
      <w:rFonts w:ascii="Times New Roman" w:hAnsi="Times New Roman"/>
      <w:smallCaps/>
      <w:color w:val="000000"/>
      <w:spacing w:val="-20"/>
      <w:sz w:val="13"/>
      <w:u w:val="none"/>
    </w:rPr>
  </w:style>
  <w:style w:type="paragraph" w:styleId="aff2">
    <w:name w:val="footer"/>
    <w:basedOn w:val="a"/>
    <w:link w:val="aff3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10"/>
    <w:link w:val="aff2"/>
    <w:rPr>
      <w:sz w:val="24"/>
    </w:rPr>
  </w:style>
  <w:style w:type="paragraph" w:customStyle="1" w:styleId="142">
    <w:name w:val="Основной текст (14)"/>
    <w:basedOn w:val="a"/>
    <w:link w:val="143"/>
    <w:pPr>
      <w:widowControl w:val="0"/>
      <w:spacing w:after="60" w:line="209" w:lineRule="exact"/>
      <w:jc w:val="right"/>
    </w:pPr>
    <w:rPr>
      <w:sz w:val="16"/>
    </w:rPr>
  </w:style>
  <w:style w:type="character" w:customStyle="1" w:styleId="143">
    <w:name w:val="Основной текст (14)"/>
    <w:basedOn w:val="10"/>
    <w:link w:val="142"/>
    <w:rPr>
      <w:sz w:val="16"/>
    </w:rPr>
  </w:style>
  <w:style w:type="paragraph" w:customStyle="1" w:styleId="1f2">
    <w:name w:val="Заголовок №1"/>
    <w:basedOn w:val="a"/>
    <w:link w:val="1f3"/>
    <w:pPr>
      <w:widowControl w:val="0"/>
      <w:spacing w:line="322" w:lineRule="exact"/>
      <w:jc w:val="center"/>
      <w:outlineLvl w:val="0"/>
    </w:pPr>
    <w:rPr>
      <w:b/>
      <w:sz w:val="28"/>
    </w:rPr>
  </w:style>
  <w:style w:type="character" w:customStyle="1" w:styleId="1f3">
    <w:name w:val="Заголовок №1"/>
    <w:basedOn w:val="10"/>
    <w:link w:val="1f2"/>
    <w:rPr>
      <w:b/>
      <w:sz w:val="28"/>
    </w:rPr>
  </w:style>
  <w:style w:type="paragraph" w:customStyle="1" w:styleId="bodytext">
    <w:name w:val="bodytext"/>
    <w:basedOn w:val="a"/>
    <w:link w:val="bodytext0"/>
    <w:pPr>
      <w:spacing w:beforeAutospacing="1" w:afterAutospacing="1"/>
    </w:pPr>
  </w:style>
  <w:style w:type="character" w:customStyle="1" w:styleId="bodytext0">
    <w:name w:val="bodytext"/>
    <w:basedOn w:val="10"/>
    <w:link w:val="bodytext"/>
    <w:rPr>
      <w:sz w:val="24"/>
    </w:rPr>
  </w:style>
  <w:style w:type="paragraph" w:customStyle="1" w:styleId="printj">
    <w:name w:val="printj"/>
    <w:basedOn w:val="a"/>
    <w:link w:val="printj0"/>
    <w:pPr>
      <w:spacing w:before="144" w:after="288"/>
      <w:jc w:val="both"/>
    </w:pPr>
  </w:style>
  <w:style w:type="character" w:customStyle="1" w:styleId="printj0">
    <w:name w:val="printj"/>
    <w:basedOn w:val="10"/>
    <w:link w:val="printj"/>
    <w:rPr>
      <w:sz w:val="24"/>
    </w:rPr>
  </w:style>
  <w:style w:type="paragraph" w:customStyle="1" w:styleId="1f4">
    <w:name w:val="Гиперссылка1"/>
    <w:link w:val="aff4"/>
    <w:rPr>
      <w:color w:val="0000FF"/>
      <w:u w:val="single"/>
    </w:rPr>
  </w:style>
  <w:style w:type="character" w:styleId="aff4">
    <w:name w:val="Hyperlink"/>
    <w:link w:val="1f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0"/>
    <w:link w:val="Footnote"/>
    <w:rPr>
      <w:rFonts w:ascii="Calibri" w:hAnsi="Calibri"/>
      <w:sz w:val="20"/>
    </w:rPr>
  </w:style>
  <w:style w:type="paragraph" w:customStyle="1" w:styleId="fontstyle111">
    <w:name w:val="fontstyle111"/>
    <w:link w:val="fontstyle1110"/>
    <w:rPr>
      <w:rFonts w:ascii="CairoFont-39-0" w:hAnsi="CairoFont-39-0"/>
      <w:sz w:val="24"/>
    </w:rPr>
  </w:style>
  <w:style w:type="character" w:customStyle="1" w:styleId="fontstyle1110">
    <w:name w:val="fontstyle111"/>
    <w:link w:val="fontstyle111"/>
    <w:rPr>
      <w:rFonts w:ascii="CairoFont-39-0" w:hAnsi="CairoFont-39-0"/>
      <w:color w:val="000000"/>
      <w:sz w:val="24"/>
    </w:rPr>
  </w:style>
  <w:style w:type="paragraph" w:styleId="1f5">
    <w:name w:val="toc 1"/>
    <w:next w:val="a"/>
    <w:link w:val="1f6"/>
    <w:uiPriority w:val="39"/>
    <w:rPr>
      <w:rFonts w:ascii="XO Thames" w:hAnsi="XO Thames"/>
      <w:b/>
      <w:sz w:val="28"/>
    </w:rPr>
  </w:style>
  <w:style w:type="character" w:customStyle="1" w:styleId="1f6">
    <w:name w:val="Оглавление 1 Знак"/>
    <w:link w:val="1f5"/>
    <w:rPr>
      <w:rFonts w:ascii="XO Thames" w:hAnsi="XO Thames"/>
      <w:b/>
      <w:sz w:val="28"/>
    </w:rPr>
  </w:style>
  <w:style w:type="paragraph" w:customStyle="1" w:styleId="aff5">
    <w:name w:val="Колонтитул"/>
    <w:basedOn w:val="a"/>
    <w:link w:val="aff6"/>
    <w:pPr>
      <w:widowControl w:val="0"/>
      <w:spacing w:line="0" w:lineRule="atLeast"/>
    </w:pPr>
    <w:rPr>
      <w:sz w:val="20"/>
    </w:rPr>
  </w:style>
  <w:style w:type="character" w:customStyle="1" w:styleId="aff6">
    <w:name w:val="Колонтитул"/>
    <w:basedOn w:val="10"/>
    <w:link w:val="aff5"/>
    <w:rPr>
      <w:sz w:val="20"/>
    </w:rPr>
  </w:style>
  <w:style w:type="paragraph" w:customStyle="1" w:styleId="Exact">
    <w:name w:val="Подпись к таблице Exact"/>
    <w:link w:val="Exact0"/>
    <w:rPr>
      <w:b/>
    </w:rPr>
  </w:style>
  <w:style w:type="character" w:customStyle="1" w:styleId="Exact0">
    <w:name w:val="Подпись к таблице Exact"/>
    <w:link w:val="Exact"/>
    <w:rPr>
      <w:rFonts w:ascii="Times New Roman" w:hAnsi="Times New Roman"/>
      <w:b/>
      <w:sz w:val="20"/>
      <w:u w:val="none"/>
    </w:rPr>
  </w:style>
  <w:style w:type="paragraph" w:customStyle="1" w:styleId="3f">
    <w:name w:val="Основной текст (3)"/>
    <w:basedOn w:val="a"/>
    <w:link w:val="3f0"/>
    <w:pPr>
      <w:widowControl w:val="0"/>
      <w:spacing w:after="600" w:line="322" w:lineRule="exact"/>
      <w:jc w:val="center"/>
    </w:pPr>
    <w:rPr>
      <w:b/>
      <w:sz w:val="28"/>
    </w:rPr>
  </w:style>
  <w:style w:type="character" w:customStyle="1" w:styleId="3f0">
    <w:name w:val="Основной текст (3)"/>
    <w:basedOn w:val="10"/>
    <w:link w:val="3f"/>
    <w:rPr>
      <w:b/>
      <w:sz w:val="28"/>
    </w:rPr>
  </w:style>
  <w:style w:type="paragraph" w:customStyle="1" w:styleId="fontstyle101">
    <w:name w:val="fontstyle101"/>
    <w:link w:val="fontstyle1010"/>
    <w:rPr>
      <w:rFonts w:ascii="CairoFont-39-1" w:hAnsi="CairoFont-39-1"/>
      <w:sz w:val="24"/>
    </w:rPr>
  </w:style>
  <w:style w:type="character" w:customStyle="1" w:styleId="fontstyle1010">
    <w:name w:val="fontstyle101"/>
    <w:link w:val="fontstyle101"/>
    <w:rPr>
      <w:rFonts w:ascii="CairoFont-39-1" w:hAnsi="CairoFont-39-1"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f7">
    <w:name w:val="Body Text Indent"/>
    <w:basedOn w:val="a"/>
    <w:link w:val="aff8"/>
    <w:pPr>
      <w:ind w:firstLine="567"/>
      <w:jc w:val="both"/>
    </w:pPr>
  </w:style>
  <w:style w:type="character" w:customStyle="1" w:styleId="aff8">
    <w:name w:val="Основной текст с отступом Знак"/>
    <w:basedOn w:val="10"/>
    <w:link w:val="aff7"/>
    <w:rPr>
      <w:sz w:val="24"/>
    </w:rPr>
  </w:style>
  <w:style w:type="paragraph" w:customStyle="1" w:styleId="aff9">
    <w:name w:val="Подзаголовок для информации об изменениях"/>
    <w:basedOn w:val="aff0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1"/>
    <w:link w:val="aff9"/>
    <w:rPr>
      <w:rFonts w:ascii="Times New Roman CYR" w:hAnsi="Times New Roman CYR"/>
      <w:b/>
      <w:color w:val="353842"/>
      <w:sz w:val="20"/>
    </w:rPr>
  </w:style>
  <w:style w:type="paragraph" w:customStyle="1" w:styleId="120">
    <w:name w:val="Основной текст (12)"/>
    <w:basedOn w:val="a"/>
    <w:link w:val="121"/>
    <w:pPr>
      <w:widowControl w:val="0"/>
      <w:spacing w:before="300" w:after="120" w:line="341" w:lineRule="exact"/>
      <w:ind w:firstLine="600"/>
    </w:pPr>
    <w:rPr>
      <w:b/>
      <w:sz w:val="28"/>
    </w:rPr>
  </w:style>
  <w:style w:type="character" w:customStyle="1" w:styleId="121">
    <w:name w:val="Основной текст (12)"/>
    <w:basedOn w:val="10"/>
    <w:link w:val="120"/>
    <w:rPr>
      <w:b/>
      <w:sz w:val="28"/>
    </w:rPr>
  </w:style>
  <w:style w:type="paragraph" w:customStyle="1" w:styleId="11Exact">
    <w:name w:val="Основной текст (11) Exact"/>
    <w:link w:val="11Exact0"/>
  </w:style>
  <w:style w:type="character" w:customStyle="1" w:styleId="11Exact0">
    <w:name w:val="Основной текст (11) Exact"/>
    <w:link w:val="11Exact"/>
    <w:rPr>
      <w:rFonts w:ascii="Times New Roman" w:hAnsi="Times New Roman"/>
      <w:u w:val="none"/>
    </w:rPr>
  </w:style>
  <w:style w:type="paragraph" w:customStyle="1" w:styleId="affb">
    <w:name w:val="Сноска"/>
    <w:basedOn w:val="a"/>
    <w:link w:val="affc"/>
    <w:pPr>
      <w:widowControl w:val="0"/>
      <w:spacing w:line="0" w:lineRule="atLeast"/>
    </w:pPr>
    <w:rPr>
      <w:b/>
      <w:sz w:val="18"/>
    </w:rPr>
  </w:style>
  <w:style w:type="character" w:customStyle="1" w:styleId="affc">
    <w:name w:val="Сноска"/>
    <w:basedOn w:val="10"/>
    <w:link w:val="affb"/>
    <w:rPr>
      <w:b/>
      <w:sz w:val="18"/>
    </w:rPr>
  </w:style>
  <w:style w:type="paragraph" w:customStyle="1" w:styleId="2f">
    <w:name w:val="Основной текст (2)"/>
    <w:link w:val="2f0"/>
    <w:rPr>
      <w:sz w:val="22"/>
      <w:u w:val="single"/>
    </w:rPr>
  </w:style>
  <w:style w:type="character" w:customStyle="1" w:styleId="2f0">
    <w:name w:val="Основной текст (2)"/>
    <w:link w:val="2f"/>
    <w:rPr>
      <w:rFonts w:ascii="Times New Roman" w:hAnsi="Times New Roman"/>
      <w:color w:val="000000"/>
      <w:spacing w:val="0"/>
      <w:sz w:val="22"/>
      <w:u w:val="single"/>
    </w:rPr>
  </w:style>
  <w:style w:type="paragraph" w:customStyle="1" w:styleId="85pt0pt">
    <w:name w:val="85pt0pt"/>
    <w:link w:val="85pt0pt0"/>
  </w:style>
  <w:style w:type="character" w:customStyle="1" w:styleId="85pt0pt0">
    <w:name w:val="85pt0pt"/>
    <w:link w:val="85pt0pt"/>
  </w:style>
  <w:style w:type="paragraph" w:customStyle="1" w:styleId="1f7">
    <w:name w:val="1"/>
    <w:basedOn w:val="a"/>
    <w:link w:val="1f8"/>
    <w:pPr>
      <w:spacing w:beforeAutospacing="1" w:afterAutospacing="1"/>
    </w:pPr>
  </w:style>
  <w:style w:type="character" w:customStyle="1" w:styleId="1f8">
    <w:name w:val="1"/>
    <w:basedOn w:val="10"/>
    <w:link w:val="1f7"/>
    <w:rPr>
      <w:sz w:val="24"/>
    </w:rPr>
  </w:style>
  <w:style w:type="paragraph" w:customStyle="1" w:styleId="affd">
    <w:name w:val="Описание документов"/>
    <w:basedOn w:val="a"/>
    <w:link w:val="affe"/>
    <w:rPr>
      <w:sz w:val="16"/>
    </w:rPr>
  </w:style>
  <w:style w:type="character" w:customStyle="1" w:styleId="affe">
    <w:name w:val="Описание документов"/>
    <w:basedOn w:val="10"/>
    <w:link w:val="affd"/>
    <w:rPr>
      <w:sz w:val="16"/>
    </w:rPr>
  </w:style>
  <w:style w:type="paragraph" w:styleId="9">
    <w:name w:val="toc 9"/>
    <w:next w:val="a"/>
    <w:link w:val="91"/>
    <w:uiPriority w:val="39"/>
    <w:pPr>
      <w:ind w:left="1600"/>
    </w:pPr>
    <w:rPr>
      <w:rFonts w:ascii="XO Thames" w:hAnsi="XO Thames"/>
      <w:sz w:val="28"/>
    </w:rPr>
  </w:style>
  <w:style w:type="character" w:customStyle="1" w:styleId="91">
    <w:name w:val="Оглавление 9 Знак"/>
    <w:link w:val="9"/>
    <w:rPr>
      <w:rFonts w:ascii="XO Thames" w:hAnsi="XO Thames"/>
      <w:sz w:val="28"/>
    </w:rPr>
  </w:style>
  <w:style w:type="paragraph" w:customStyle="1" w:styleId="45">
    <w:name w:val="Основной текст (4)"/>
    <w:basedOn w:val="a"/>
    <w:link w:val="46"/>
    <w:pPr>
      <w:widowControl w:val="0"/>
      <w:spacing w:before="300" w:after="300" w:line="0" w:lineRule="atLeast"/>
    </w:pPr>
    <w:rPr>
      <w:rFonts w:ascii="Consolas" w:hAnsi="Consolas"/>
      <w:sz w:val="36"/>
    </w:rPr>
  </w:style>
  <w:style w:type="character" w:customStyle="1" w:styleId="46">
    <w:name w:val="Основной текст (4)"/>
    <w:basedOn w:val="10"/>
    <w:link w:val="45"/>
    <w:rPr>
      <w:rFonts w:ascii="Consolas" w:hAnsi="Consolas"/>
      <w:sz w:val="36"/>
    </w:rPr>
  </w:style>
  <w:style w:type="paragraph" w:customStyle="1" w:styleId="afff">
    <w:name w:val="Сноска + Курсив"/>
    <w:link w:val="afff0"/>
    <w:rPr>
      <w:i/>
      <w:sz w:val="16"/>
    </w:rPr>
  </w:style>
  <w:style w:type="character" w:customStyle="1" w:styleId="afff0">
    <w:name w:val="Сноска + Курсив"/>
    <w:link w:val="afff"/>
    <w:rPr>
      <w:rFonts w:ascii="Times New Roman" w:hAnsi="Times New Roman"/>
      <w:i/>
      <w:color w:val="000000"/>
      <w:spacing w:val="0"/>
      <w:sz w:val="16"/>
      <w:u w:val="none"/>
    </w:rPr>
  </w:style>
  <w:style w:type="paragraph" w:customStyle="1" w:styleId="1f9">
    <w:name w:val="Номер страницы1"/>
    <w:link w:val="afff1"/>
  </w:style>
  <w:style w:type="character" w:styleId="afff1">
    <w:name w:val="page number"/>
    <w:link w:val="1f9"/>
  </w:style>
  <w:style w:type="paragraph" w:customStyle="1" w:styleId="7TimesNewRoman14pt1pt">
    <w:name w:val="Основной текст (7) + Times New Roman;14 pt;Курсив;Интервал 1 pt"/>
    <w:link w:val="7TimesNewRoman14pt1pt0"/>
    <w:rPr>
      <w:b/>
      <w:i/>
      <w:spacing w:val="20"/>
      <w:sz w:val="28"/>
      <w:highlight w:val="white"/>
      <w:u w:val="single"/>
    </w:rPr>
  </w:style>
  <w:style w:type="character" w:customStyle="1" w:styleId="7TimesNewRoman14pt1pt0">
    <w:name w:val="Основной текст (7) + Times New Roman;14 pt;Курсив;Интервал 1 pt"/>
    <w:link w:val="7TimesNewRoman14pt1pt"/>
    <w:rPr>
      <w:rFonts w:ascii="Times New Roman" w:hAnsi="Times New Roman"/>
      <w:b/>
      <w:i/>
      <w:color w:val="000000"/>
      <w:spacing w:val="20"/>
      <w:sz w:val="28"/>
      <w:highlight w:val="white"/>
      <w:u w:val="single"/>
    </w:rPr>
  </w:style>
  <w:style w:type="paragraph" w:customStyle="1" w:styleId="1fa">
    <w:name w:val="Текст концевой сноски Знак1"/>
    <w:basedOn w:val="1b"/>
    <w:link w:val="1fb"/>
  </w:style>
  <w:style w:type="character" w:customStyle="1" w:styleId="1fb">
    <w:name w:val="Текст концевой сноски Знак1"/>
    <w:basedOn w:val="a0"/>
    <w:link w:val="1fa"/>
  </w:style>
  <w:style w:type="paragraph" w:customStyle="1" w:styleId="Postan">
    <w:name w:val="Postan"/>
    <w:basedOn w:val="a"/>
    <w:link w:val="Postan0"/>
    <w:pPr>
      <w:jc w:val="center"/>
    </w:pPr>
    <w:rPr>
      <w:b/>
      <w:smallCaps/>
      <w:sz w:val="28"/>
    </w:rPr>
  </w:style>
  <w:style w:type="character" w:customStyle="1" w:styleId="Postan0">
    <w:name w:val="Postan"/>
    <w:basedOn w:val="10"/>
    <w:link w:val="Postan"/>
    <w:rPr>
      <w:b/>
      <w:smallCaps/>
      <w:sz w:val="28"/>
    </w:rPr>
  </w:style>
  <w:style w:type="paragraph" w:customStyle="1" w:styleId="13Exact">
    <w:name w:val="Основной текст (13) Exact"/>
    <w:link w:val="13Exact0"/>
    <w:rPr>
      <w:b/>
    </w:rPr>
  </w:style>
  <w:style w:type="character" w:customStyle="1" w:styleId="13Exact0">
    <w:name w:val="Основной текст (13) Exact"/>
    <w:link w:val="13Exact"/>
    <w:rPr>
      <w:rFonts w:ascii="Times New Roman" w:hAnsi="Times New Roman"/>
      <w:b/>
      <w:u w:val="none"/>
    </w:rPr>
  </w:style>
  <w:style w:type="paragraph" w:customStyle="1" w:styleId="130">
    <w:name w:val="Основной текст (13)"/>
    <w:basedOn w:val="a"/>
    <w:link w:val="131"/>
    <w:pPr>
      <w:widowControl w:val="0"/>
      <w:spacing w:before="120" w:line="263" w:lineRule="exact"/>
      <w:jc w:val="center"/>
    </w:pPr>
    <w:rPr>
      <w:b/>
      <w:sz w:val="20"/>
    </w:rPr>
  </w:style>
  <w:style w:type="character" w:customStyle="1" w:styleId="131">
    <w:name w:val="Основной текст (13)"/>
    <w:basedOn w:val="10"/>
    <w:link w:val="130"/>
    <w:rPr>
      <w:b/>
      <w:sz w:val="20"/>
    </w:rPr>
  </w:style>
  <w:style w:type="paragraph" w:customStyle="1" w:styleId="fontstyle81">
    <w:name w:val="fontstyle81"/>
    <w:link w:val="fontstyle810"/>
    <w:rPr>
      <w:rFonts w:ascii="CairoFont-12-1" w:hAnsi="CairoFont-12-1"/>
      <w:sz w:val="24"/>
    </w:rPr>
  </w:style>
  <w:style w:type="character" w:customStyle="1" w:styleId="fontstyle810">
    <w:name w:val="fontstyle81"/>
    <w:link w:val="fontstyle81"/>
    <w:rPr>
      <w:rFonts w:ascii="CairoFont-12-1" w:hAnsi="CairoFont-12-1"/>
      <w:color w:val="000000"/>
      <w:sz w:val="24"/>
    </w:rPr>
  </w:style>
  <w:style w:type="paragraph" w:customStyle="1" w:styleId="ico-paragraph">
    <w:name w:val="ico-paragraph"/>
    <w:basedOn w:val="a"/>
    <w:link w:val="ico-paragraph0"/>
    <w:pPr>
      <w:spacing w:beforeAutospacing="1" w:afterAutospacing="1"/>
    </w:pPr>
  </w:style>
  <w:style w:type="character" w:customStyle="1" w:styleId="ico-paragraph0">
    <w:name w:val="ico-paragraph"/>
    <w:basedOn w:val="10"/>
    <w:link w:val="ico-paragraph"/>
    <w:rPr>
      <w:sz w:val="24"/>
    </w:rPr>
  </w:style>
  <w:style w:type="paragraph" w:customStyle="1" w:styleId="1fc">
    <w:name w:val="Выделение1"/>
    <w:link w:val="afff2"/>
    <w:rPr>
      <w:i/>
    </w:rPr>
  </w:style>
  <w:style w:type="character" w:styleId="afff2">
    <w:name w:val="Emphasis"/>
    <w:link w:val="1fc"/>
    <w:rPr>
      <w:i/>
    </w:rPr>
  </w:style>
  <w:style w:type="paragraph" w:customStyle="1" w:styleId="2FranklinGothicBook17pt33">
    <w:name w:val="Основной текст (2) + Franklin Gothic Book;17 pt;Масштаб 33%"/>
    <w:link w:val="2FranklinGothicBook17pt330"/>
    <w:rPr>
      <w:rFonts w:ascii="Franklin Gothic Book" w:hAnsi="Franklin Gothic Book"/>
      <w:b/>
      <w:sz w:val="34"/>
    </w:rPr>
  </w:style>
  <w:style w:type="character" w:customStyle="1" w:styleId="2FranklinGothicBook17pt330">
    <w:name w:val="Основной текст (2) + Franklin Gothic Book;17 pt;Масштаб 33%"/>
    <w:link w:val="2FranklinGothicBook17pt33"/>
    <w:rPr>
      <w:rFonts w:ascii="Franklin Gothic Book" w:hAnsi="Franklin Gothic Book"/>
      <w:b/>
      <w:color w:val="000000"/>
      <w:spacing w:val="0"/>
      <w:sz w:val="34"/>
      <w:u w:val="none"/>
    </w:rPr>
  </w:style>
  <w:style w:type="paragraph" w:customStyle="1" w:styleId="afff3">
    <w:name w:val="Гипертекстовая ссылка"/>
    <w:link w:val="afff4"/>
    <w:rPr>
      <w:color w:val="106BBE"/>
    </w:rPr>
  </w:style>
  <w:style w:type="character" w:customStyle="1" w:styleId="afff4">
    <w:name w:val="Гипертекстовая ссылка"/>
    <w:link w:val="afff3"/>
    <w:rPr>
      <w:color w:val="106BBE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ff5">
    <w:name w:val="Информация об изменениях"/>
    <w:basedOn w:val="aff0"/>
    <w:next w:val="a"/>
    <w:link w:val="afff6"/>
    <w:pPr>
      <w:spacing w:before="180"/>
      <w:ind w:left="360" w:right="360" w:firstLine="0"/>
    </w:pPr>
  </w:style>
  <w:style w:type="character" w:customStyle="1" w:styleId="afff6">
    <w:name w:val="Информация об изменениях"/>
    <w:basedOn w:val="aff1"/>
    <w:link w:val="afff5"/>
    <w:rPr>
      <w:rFonts w:ascii="Times New Roman CYR" w:hAnsi="Times New Roman CYR"/>
      <w:color w:val="353842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customStyle="1" w:styleId="110">
    <w:name w:val="Основной текст (11)"/>
    <w:basedOn w:val="a"/>
    <w:link w:val="111"/>
    <w:pPr>
      <w:widowControl w:val="0"/>
      <w:spacing w:before="600" w:after="240" w:line="263" w:lineRule="exact"/>
      <w:jc w:val="both"/>
    </w:pPr>
    <w:rPr>
      <w:sz w:val="20"/>
    </w:rPr>
  </w:style>
  <w:style w:type="character" w:customStyle="1" w:styleId="111">
    <w:name w:val="Основной текст (11)"/>
    <w:basedOn w:val="10"/>
    <w:link w:val="110"/>
    <w:rPr>
      <w:sz w:val="20"/>
    </w:rPr>
  </w:style>
  <w:style w:type="paragraph" w:customStyle="1" w:styleId="fontstyle51">
    <w:name w:val="fontstyle51"/>
    <w:link w:val="fontstyle510"/>
    <w:rPr>
      <w:rFonts w:ascii="TimesNewRomanPS-ItalicMT" w:hAnsi="TimesNewRomanPS-ItalicMT"/>
      <w:i/>
      <w:sz w:val="28"/>
    </w:rPr>
  </w:style>
  <w:style w:type="character" w:customStyle="1" w:styleId="fontstyle510">
    <w:name w:val="fontstyle51"/>
    <w:link w:val="fontstyle51"/>
    <w:rPr>
      <w:rFonts w:ascii="TimesNewRomanPS-ItalicMT" w:hAnsi="TimesNewRomanPS-ItalicMT"/>
      <w:i/>
      <w:color w:val="000000"/>
      <w:sz w:val="28"/>
    </w:rPr>
  </w:style>
  <w:style w:type="paragraph" w:customStyle="1" w:styleId="frgu-content-accordeon">
    <w:name w:val="frgu-content-accordeon"/>
    <w:link w:val="frgu-content-accordeon0"/>
  </w:style>
  <w:style w:type="character" w:customStyle="1" w:styleId="frgu-content-accordeon0">
    <w:name w:val="frgu-content-accordeon"/>
    <w:link w:val="frgu-content-accordeon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nobr">
    <w:name w:val="nobr"/>
    <w:link w:val="nobr0"/>
  </w:style>
  <w:style w:type="character" w:customStyle="1" w:styleId="nobr0">
    <w:name w:val="nobr"/>
    <w:link w:val="nobr"/>
  </w:style>
  <w:style w:type="paragraph" w:customStyle="1" w:styleId="230">
    <w:name w:val="23"/>
    <w:basedOn w:val="a"/>
    <w:link w:val="231"/>
    <w:pPr>
      <w:spacing w:beforeAutospacing="1" w:afterAutospacing="1"/>
    </w:pPr>
  </w:style>
  <w:style w:type="character" w:customStyle="1" w:styleId="231">
    <w:name w:val="23"/>
    <w:basedOn w:val="10"/>
    <w:link w:val="230"/>
    <w:rPr>
      <w:sz w:val="24"/>
    </w:rPr>
  </w:style>
  <w:style w:type="paragraph" w:customStyle="1" w:styleId="4-2pt">
    <w:name w:val="Основной текст (4) + Интервал -2 pt"/>
    <w:link w:val="4-2pt0"/>
    <w:rPr>
      <w:i/>
      <w:spacing w:val="-40"/>
      <w:sz w:val="26"/>
      <w:u w:val="single"/>
    </w:rPr>
  </w:style>
  <w:style w:type="character" w:customStyle="1" w:styleId="4-2pt0">
    <w:name w:val="Основной текст (4) + Интервал -2 pt"/>
    <w:link w:val="4-2pt"/>
    <w:rPr>
      <w:rFonts w:ascii="Times New Roman" w:hAnsi="Times New Roman"/>
      <w:i/>
      <w:color w:val="000000"/>
      <w:spacing w:val="-40"/>
      <w:sz w:val="26"/>
      <w:u w:val="single"/>
    </w:rPr>
  </w:style>
  <w:style w:type="paragraph" w:customStyle="1" w:styleId="afff7">
    <w:name w:val="Знак"/>
    <w:basedOn w:val="a"/>
    <w:link w:val="afff8"/>
    <w:pPr>
      <w:spacing w:after="160" w:line="240" w:lineRule="exact"/>
    </w:pPr>
    <w:rPr>
      <w:rFonts w:ascii="Verdana" w:hAnsi="Verdana"/>
      <w:sz w:val="20"/>
    </w:rPr>
  </w:style>
  <w:style w:type="character" w:customStyle="1" w:styleId="afff8">
    <w:name w:val="Знак"/>
    <w:basedOn w:val="10"/>
    <w:link w:val="afff7"/>
    <w:rPr>
      <w:rFonts w:ascii="Verdana" w:hAnsi="Verdana"/>
      <w:sz w:val="20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213pt1">
    <w:name w:val="Основной текст (2) + 13 pt"/>
    <w:link w:val="213pt2"/>
    <w:rPr>
      <w:sz w:val="26"/>
    </w:rPr>
  </w:style>
  <w:style w:type="character" w:customStyle="1" w:styleId="213pt2">
    <w:name w:val="Основной текст (2) + 13 pt"/>
    <w:link w:val="213pt1"/>
    <w:rPr>
      <w:rFonts w:ascii="Times New Roman" w:hAnsi="Times New Roman"/>
      <w:color w:val="000000"/>
      <w:spacing w:val="0"/>
      <w:sz w:val="26"/>
      <w:u w:val="none"/>
    </w:rPr>
  </w:style>
  <w:style w:type="paragraph" w:customStyle="1" w:styleId="73">
    <w:name w:val="Основной текст (7)_"/>
    <w:link w:val="74"/>
    <w:rPr>
      <w:sz w:val="22"/>
    </w:rPr>
  </w:style>
  <w:style w:type="character" w:customStyle="1" w:styleId="74">
    <w:name w:val="Основной текст (7)_"/>
    <w:link w:val="73"/>
    <w:rPr>
      <w:rFonts w:ascii="Times New Roman" w:hAnsi="Times New Roman"/>
      <w:sz w:val="22"/>
      <w:u w:val="none"/>
    </w:rPr>
  </w:style>
  <w:style w:type="paragraph" w:customStyle="1" w:styleId="3Exact">
    <w:name w:val="Основной текст (3) Exact"/>
    <w:link w:val="3Exact0"/>
    <w:rPr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sz w:val="21"/>
      <w:u w:val="none"/>
    </w:rPr>
  </w:style>
  <w:style w:type="paragraph" w:customStyle="1" w:styleId="1fd">
    <w:name w:val="Нижний колонтитул1"/>
    <w:basedOn w:val="a"/>
    <w:link w:val="1fe"/>
    <w:pPr>
      <w:spacing w:beforeAutospacing="1" w:afterAutospacing="1"/>
    </w:pPr>
  </w:style>
  <w:style w:type="character" w:customStyle="1" w:styleId="1fe">
    <w:name w:val="Нижний колонтитул1"/>
    <w:basedOn w:val="10"/>
    <w:link w:val="1fd"/>
    <w:rPr>
      <w:sz w:val="24"/>
    </w:rPr>
  </w:style>
  <w:style w:type="paragraph" w:customStyle="1" w:styleId="14Exact">
    <w:name w:val="Основной текст (14) Exact"/>
    <w:link w:val="14Exact0"/>
    <w:rPr>
      <w:sz w:val="16"/>
    </w:rPr>
  </w:style>
  <w:style w:type="character" w:customStyle="1" w:styleId="14Exact0">
    <w:name w:val="Основной текст (14) Exact"/>
    <w:link w:val="14Exact"/>
    <w:rPr>
      <w:rFonts w:ascii="Times New Roman" w:hAnsi="Times New Roman"/>
      <w:sz w:val="16"/>
      <w:u w:val="non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u">
    <w:name w:val="u"/>
    <w:basedOn w:val="a"/>
    <w:link w:val="u0"/>
    <w:pPr>
      <w:spacing w:beforeAutospacing="1" w:afterAutospacing="1"/>
    </w:pPr>
  </w:style>
  <w:style w:type="character" w:customStyle="1" w:styleId="u0">
    <w:name w:val="u"/>
    <w:basedOn w:val="10"/>
    <w:link w:val="u"/>
    <w:rPr>
      <w:sz w:val="24"/>
    </w:rPr>
  </w:style>
  <w:style w:type="paragraph" w:styleId="afff9">
    <w:name w:val="Normal (Web)"/>
    <w:basedOn w:val="a"/>
    <w:link w:val="afffa"/>
    <w:pPr>
      <w:spacing w:beforeAutospacing="1" w:afterAutospacing="1"/>
    </w:pPr>
  </w:style>
  <w:style w:type="character" w:customStyle="1" w:styleId="afffa">
    <w:name w:val="Обычный (веб) Знак"/>
    <w:basedOn w:val="10"/>
    <w:link w:val="afff9"/>
    <w:rPr>
      <w:sz w:val="24"/>
    </w:rPr>
  </w:style>
  <w:style w:type="paragraph" w:customStyle="1" w:styleId="fontstyle121">
    <w:name w:val="fontstyle121"/>
    <w:link w:val="fontstyle1210"/>
    <w:rPr>
      <w:rFonts w:ascii="CairoFont-40-1" w:hAnsi="CairoFont-40-1"/>
      <w:sz w:val="24"/>
    </w:rPr>
  </w:style>
  <w:style w:type="character" w:customStyle="1" w:styleId="fontstyle1210">
    <w:name w:val="fontstyle121"/>
    <w:link w:val="fontstyle121"/>
    <w:rPr>
      <w:rFonts w:ascii="CairoFont-40-1" w:hAnsi="CairoFont-40-1"/>
      <w:color w:val="000000"/>
      <w:sz w:val="24"/>
    </w:rPr>
  </w:style>
  <w:style w:type="paragraph" w:customStyle="1" w:styleId="2f1">
    <w:name w:val="Основной текст (2)_"/>
    <w:link w:val="2f2"/>
    <w:rPr>
      <w:sz w:val="22"/>
    </w:rPr>
  </w:style>
  <w:style w:type="character" w:customStyle="1" w:styleId="2f2">
    <w:name w:val="Основной текст (2)_"/>
    <w:link w:val="2f1"/>
    <w:rPr>
      <w:rFonts w:ascii="Times New Roman" w:hAnsi="Times New Roman"/>
      <w:sz w:val="22"/>
      <w:u w:val="none"/>
    </w:rPr>
  </w:style>
  <w:style w:type="paragraph" w:customStyle="1" w:styleId="22pt">
    <w:name w:val="Основной текст (2) + Интервал 2 pt"/>
    <w:link w:val="22pt0"/>
    <w:rPr>
      <w:spacing w:val="50"/>
      <w:sz w:val="26"/>
    </w:rPr>
  </w:style>
  <w:style w:type="character" w:customStyle="1" w:styleId="22pt0">
    <w:name w:val="Основной текст (2) + Интервал 2 pt"/>
    <w:link w:val="22pt"/>
    <w:rPr>
      <w:rFonts w:ascii="Times New Roman" w:hAnsi="Times New Roman"/>
      <w:color w:val="000000"/>
      <w:spacing w:val="50"/>
      <w:sz w:val="26"/>
      <w:u w:val="none"/>
    </w:rPr>
  </w:style>
  <w:style w:type="paragraph" w:customStyle="1" w:styleId="1ff">
    <w:name w:val="Текст выноски Знак1"/>
    <w:link w:val="1ff0"/>
    <w:rPr>
      <w:rFonts w:ascii="Tahoma" w:hAnsi="Tahoma"/>
      <w:sz w:val="16"/>
    </w:rPr>
  </w:style>
  <w:style w:type="character" w:customStyle="1" w:styleId="1ff0">
    <w:name w:val="Текст выноски Знак1"/>
    <w:link w:val="1ff"/>
    <w:rPr>
      <w:rFonts w:ascii="Tahoma" w:hAnsi="Tahoma"/>
      <w:sz w:val="16"/>
    </w:rPr>
  </w:style>
  <w:style w:type="paragraph" w:styleId="afffb">
    <w:name w:val="Subtitle"/>
    <w:next w:val="a"/>
    <w:link w:val="aff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c">
    <w:name w:val="Подзаголовок Знак"/>
    <w:link w:val="afffb"/>
    <w:rPr>
      <w:rFonts w:ascii="XO Thames" w:hAnsi="XO Thames"/>
      <w:i/>
      <w:sz w:val="24"/>
    </w:rPr>
  </w:style>
  <w:style w:type="paragraph" w:customStyle="1" w:styleId="afffd">
    <w:name w:val="Цветовое выделение для Текст"/>
    <w:link w:val="afffe"/>
    <w:rPr>
      <w:rFonts w:ascii="Times New Roman CYR" w:hAnsi="Times New Roman CYR"/>
    </w:rPr>
  </w:style>
  <w:style w:type="character" w:customStyle="1" w:styleId="afffe">
    <w:name w:val="Цветовое выделение для Текст"/>
    <w:link w:val="afffd"/>
    <w:rPr>
      <w:rFonts w:ascii="Times New Roman CYR" w:hAnsi="Times New Roman CYR"/>
    </w:rPr>
  </w:style>
  <w:style w:type="paragraph" w:customStyle="1" w:styleId="212pt">
    <w:name w:val="Основной текст (2) + 12 pt"/>
    <w:link w:val="212pt0"/>
    <w:rPr>
      <w:sz w:val="24"/>
    </w:rPr>
  </w:style>
  <w:style w:type="character" w:customStyle="1" w:styleId="212pt0">
    <w:name w:val="Основной текст (2) + 12 pt"/>
    <w:link w:val="212pt"/>
    <w:rPr>
      <w:rFonts w:ascii="Times New Roman" w:hAnsi="Times New Roman"/>
      <w:color w:val="000000"/>
      <w:spacing w:val="0"/>
      <w:sz w:val="24"/>
      <w:u w:val="none"/>
    </w:rPr>
  </w:style>
  <w:style w:type="paragraph" w:customStyle="1" w:styleId="fontstyle18">
    <w:name w:val="fontstyle18"/>
    <w:link w:val="fontstyle180"/>
  </w:style>
  <w:style w:type="character" w:customStyle="1" w:styleId="fontstyle180">
    <w:name w:val="fontstyle18"/>
    <w:link w:val="fontstyle18"/>
  </w:style>
  <w:style w:type="paragraph" w:customStyle="1" w:styleId="affff">
    <w:name w:val="Прижатый влево"/>
    <w:basedOn w:val="a"/>
    <w:next w:val="a"/>
    <w:link w:val="affff0"/>
    <w:pPr>
      <w:widowControl w:val="0"/>
    </w:pPr>
    <w:rPr>
      <w:rFonts w:ascii="Times New Roman CYR" w:hAnsi="Times New Roman CYR"/>
    </w:rPr>
  </w:style>
  <w:style w:type="character" w:customStyle="1" w:styleId="affff0">
    <w:name w:val="Прижатый влево"/>
    <w:basedOn w:val="10"/>
    <w:link w:val="affff"/>
    <w:rPr>
      <w:rFonts w:ascii="Times New Roman CYR" w:hAnsi="Times New Roman CYR"/>
      <w:sz w:val="24"/>
    </w:rPr>
  </w:style>
  <w:style w:type="paragraph" w:customStyle="1" w:styleId="fontstyle91">
    <w:name w:val="fontstyle91"/>
    <w:link w:val="fontstyle910"/>
    <w:rPr>
      <w:rFonts w:ascii="CairoFont-12-0" w:hAnsi="CairoFont-12-0"/>
      <w:sz w:val="24"/>
    </w:rPr>
  </w:style>
  <w:style w:type="character" w:customStyle="1" w:styleId="fontstyle910">
    <w:name w:val="fontstyle91"/>
    <w:link w:val="fontstyle91"/>
    <w:rPr>
      <w:rFonts w:ascii="CairoFont-12-0" w:hAnsi="CairoFont-12-0"/>
      <w:color w:val="000000"/>
      <w:sz w:val="24"/>
    </w:rPr>
  </w:style>
  <w:style w:type="paragraph" w:customStyle="1" w:styleId="affff1">
    <w:name w:val="Подпись к таблице_"/>
    <w:link w:val="affff2"/>
    <w:rPr>
      <w:b/>
    </w:rPr>
  </w:style>
  <w:style w:type="character" w:customStyle="1" w:styleId="affff2">
    <w:name w:val="Подпись к таблице_"/>
    <w:link w:val="affff1"/>
    <w:rPr>
      <w:rFonts w:ascii="Times New Roman" w:hAnsi="Times New Roman"/>
      <w:b/>
      <w:u w:val="none"/>
    </w:rPr>
  </w:style>
  <w:style w:type="paragraph" w:customStyle="1" w:styleId="2f3">
    <w:name w:val="Оглавление (2)"/>
    <w:basedOn w:val="a"/>
    <w:link w:val="2f4"/>
    <w:pPr>
      <w:widowControl w:val="0"/>
      <w:spacing w:after="240" w:line="278" w:lineRule="exact"/>
      <w:jc w:val="both"/>
    </w:pPr>
    <w:rPr>
      <w:sz w:val="28"/>
    </w:rPr>
  </w:style>
  <w:style w:type="character" w:customStyle="1" w:styleId="2f4">
    <w:name w:val="Оглавление (2)"/>
    <w:basedOn w:val="10"/>
    <w:link w:val="2f3"/>
    <w:rPr>
      <w:sz w:val="28"/>
    </w:rPr>
  </w:style>
  <w:style w:type="paragraph" w:customStyle="1" w:styleId="3f1">
    <w:name w:val="Подпись к таблице (3)"/>
    <w:link w:val="3f2"/>
    <w:rPr>
      <w:sz w:val="21"/>
      <w:u w:val="single"/>
    </w:rPr>
  </w:style>
  <w:style w:type="character" w:customStyle="1" w:styleId="3f2">
    <w:name w:val="Подпись к таблице (3)"/>
    <w:link w:val="3f1"/>
    <w:rPr>
      <w:rFonts w:ascii="Times New Roman" w:hAnsi="Times New Roman"/>
      <w:color w:val="000000"/>
      <w:spacing w:val="0"/>
      <w:sz w:val="21"/>
      <w:u w:val="single"/>
    </w:rPr>
  </w:style>
  <w:style w:type="paragraph" w:styleId="affff3">
    <w:name w:val="Title"/>
    <w:basedOn w:val="a"/>
    <w:link w:val="affff4"/>
    <w:uiPriority w:val="10"/>
    <w:qFormat/>
    <w:pPr>
      <w:jc w:val="center"/>
    </w:pPr>
    <w:rPr>
      <w:b/>
    </w:rPr>
  </w:style>
  <w:style w:type="character" w:customStyle="1" w:styleId="affff4">
    <w:name w:val="Заголовок Знак"/>
    <w:basedOn w:val="10"/>
    <w:link w:val="affff3"/>
    <w:rPr>
      <w:b/>
      <w:sz w:val="24"/>
    </w:rPr>
  </w:style>
  <w:style w:type="paragraph" w:customStyle="1" w:styleId="1ff1">
    <w:name w:val="Гиперссылка1"/>
    <w:link w:val="1ff2"/>
    <w:rPr>
      <w:rFonts w:ascii="Calibri" w:hAnsi="Calibri"/>
      <w:color w:val="0000FF"/>
      <w:u w:val="single"/>
    </w:rPr>
  </w:style>
  <w:style w:type="character" w:customStyle="1" w:styleId="1ff2">
    <w:name w:val="Гиперссылка1"/>
    <w:link w:val="1ff1"/>
    <w:rPr>
      <w:rFonts w:ascii="Calibri" w:hAnsi="Calibri"/>
      <w:color w:val="0000FF"/>
      <w:u w:val="single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paragraph" w:customStyle="1" w:styleId="a00">
    <w:name w:val="a0"/>
    <w:link w:val="a01"/>
  </w:style>
  <w:style w:type="character" w:customStyle="1" w:styleId="a01">
    <w:name w:val="a0"/>
    <w:link w:val="a00"/>
  </w:style>
  <w:style w:type="paragraph" w:customStyle="1" w:styleId="affff5">
    <w:name w:val="Сноска + Не полужирный"/>
    <w:link w:val="affff6"/>
    <w:rPr>
      <w:b/>
      <w:sz w:val="18"/>
    </w:rPr>
  </w:style>
  <w:style w:type="character" w:customStyle="1" w:styleId="affff6">
    <w:name w:val="Сноска + Не полужирный"/>
    <w:link w:val="affff5"/>
    <w:rPr>
      <w:rFonts w:ascii="Times New Roman" w:hAnsi="Times New Roman"/>
      <w:b/>
      <w:color w:val="000000"/>
      <w:spacing w:val="0"/>
      <w:sz w:val="18"/>
      <w:u w:val="none"/>
    </w:rPr>
  </w:style>
  <w:style w:type="paragraph" w:styleId="affff7">
    <w:name w:val="Plain Text"/>
    <w:basedOn w:val="a"/>
    <w:link w:val="affff8"/>
    <w:rPr>
      <w:rFonts w:ascii="Courier New" w:hAnsi="Courier New"/>
      <w:sz w:val="20"/>
    </w:rPr>
  </w:style>
  <w:style w:type="character" w:customStyle="1" w:styleId="affff8">
    <w:name w:val="Текст Знак"/>
    <w:basedOn w:val="10"/>
    <w:link w:val="affff7"/>
    <w:rPr>
      <w:rFonts w:ascii="Courier New" w:hAnsi="Courier New"/>
      <w:sz w:val="20"/>
    </w:rPr>
  </w:style>
  <w:style w:type="paragraph" w:customStyle="1" w:styleId="ae">
    <w:name w:val="Комментарий"/>
    <w:basedOn w:val="afe"/>
    <w:next w:val="a"/>
    <w:link w:val="af0"/>
    <w:pPr>
      <w:spacing w:before="75"/>
      <w:ind w:right="0"/>
      <w:jc w:val="both"/>
    </w:pPr>
    <w:rPr>
      <w:color w:val="353842"/>
    </w:rPr>
  </w:style>
  <w:style w:type="character" w:customStyle="1" w:styleId="af0">
    <w:name w:val="Комментарий"/>
    <w:basedOn w:val="aff"/>
    <w:link w:val="ae"/>
    <w:rPr>
      <w:rFonts w:ascii="Times New Roman CYR" w:hAnsi="Times New Roman CYR"/>
      <w:color w:val="353842"/>
      <w:sz w:val="24"/>
    </w:rPr>
  </w:style>
  <w:style w:type="paragraph" w:customStyle="1" w:styleId="fontstyle131">
    <w:name w:val="fontstyle131"/>
    <w:link w:val="fontstyle1310"/>
    <w:rPr>
      <w:rFonts w:ascii="CairoFont-40-0" w:hAnsi="CairoFont-40-0"/>
      <w:sz w:val="24"/>
    </w:rPr>
  </w:style>
  <w:style w:type="character" w:customStyle="1" w:styleId="fontstyle1310">
    <w:name w:val="fontstyle131"/>
    <w:link w:val="fontstyle131"/>
    <w:rPr>
      <w:rFonts w:ascii="CairoFont-40-0" w:hAnsi="CairoFont-40-0"/>
      <w:color w:val="000000"/>
      <w:sz w:val="24"/>
    </w:rPr>
  </w:style>
  <w:style w:type="character" w:customStyle="1" w:styleId="20">
    <w:name w:val="Заголовок 2 Знак"/>
    <w:basedOn w:val="10"/>
    <w:link w:val="2"/>
    <w:rPr>
      <w:rFonts w:ascii="Cambria" w:hAnsi="Cambria"/>
      <w:b/>
      <w:i/>
      <w:sz w:val="28"/>
    </w:rPr>
  </w:style>
  <w:style w:type="paragraph" w:customStyle="1" w:styleId="212">
    <w:name w:val="Основной текст 21"/>
    <w:basedOn w:val="a"/>
    <w:link w:val="213"/>
    <w:pPr>
      <w:ind w:firstLine="567"/>
      <w:jc w:val="both"/>
    </w:pPr>
    <w:rPr>
      <w:i/>
    </w:rPr>
  </w:style>
  <w:style w:type="character" w:customStyle="1" w:styleId="213">
    <w:name w:val="Основной текст 21"/>
    <w:basedOn w:val="10"/>
    <w:link w:val="212"/>
    <w:rPr>
      <w:i/>
      <w:sz w:val="24"/>
    </w:rPr>
  </w:style>
  <w:style w:type="paragraph" w:customStyle="1" w:styleId="92">
    <w:name w:val="Основной текст (9)"/>
    <w:basedOn w:val="a"/>
    <w:link w:val="93"/>
    <w:pPr>
      <w:widowControl w:val="0"/>
      <w:spacing w:before="720" w:after="480" w:line="226" w:lineRule="exact"/>
    </w:pPr>
    <w:rPr>
      <w:sz w:val="20"/>
    </w:rPr>
  </w:style>
  <w:style w:type="character" w:customStyle="1" w:styleId="93">
    <w:name w:val="Основной текст (9)"/>
    <w:basedOn w:val="10"/>
    <w:link w:val="92"/>
    <w:rPr>
      <w:sz w:val="20"/>
    </w:rPr>
  </w:style>
  <w:style w:type="paragraph" w:customStyle="1" w:styleId="affff9">
    <w:name w:val="Нормальный (таблица)"/>
    <w:basedOn w:val="a"/>
    <w:next w:val="a"/>
    <w:link w:val="affffa"/>
    <w:pPr>
      <w:widowControl w:val="0"/>
      <w:jc w:val="both"/>
    </w:pPr>
    <w:rPr>
      <w:rFonts w:ascii="Times New Roman CYR" w:hAnsi="Times New Roman CYR"/>
    </w:rPr>
  </w:style>
  <w:style w:type="character" w:customStyle="1" w:styleId="affffa">
    <w:name w:val="Нормальный (таблица)"/>
    <w:basedOn w:val="10"/>
    <w:link w:val="affff9"/>
    <w:rPr>
      <w:rFonts w:ascii="Times New Roman CYR" w:hAnsi="Times New Roman CYR"/>
      <w:sz w:val="24"/>
    </w:rPr>
  </w:style>
  <w:style w:type="paragraph" w:customStyle="1" w:styleId="161">
    <w:name w:val="Основной текст (16)"/>
    <w:link w:val="162"/>
    <w:rPr>
      <w:b/>
      <w:u w:val="single"/>
    </w:rPr>
  </w:style>
  <w:style w:type="character" w:customStyle="1" w:styleId="162">
    <w:name w:val="Основной текст (16)"/>
    <w:link w:val="161"/>
    <w:rPr>
      <w:rFonts w:ascii="Times New Roman" w:hAnsi="Times New Roman"/>
      <w:b/>
      <w:color w:val="000000"/>
      <w:spacing w:val="0"/>
      <w:sz w:val="20"/>
      <w:u w:val="single"/>
    </w:rPr>
  </w:style>
  <w:style w:type="paragraph" w:customStyle="1" w:styleId="fontstyle11">
    <w:name w:val="fontstyle11"/>
    <w:link w:val="fontstyle110"/>
    <w:rPr>
      <w:rFonts w:ascii="CairoFont-12-0" w:hAnsi="CairoFont-12-0"/>
      <w:sz w:val="24"/>
    </w:rPr>
  </w:style>
  <w:style w:type="character" w:customStyle="1" w:styleId="fontstyle110">
    <w:name w:val="fontstyle11"/>
    <w:link w:val="fontstyle11"/>
    <w:rPr>
      <w:rFonts w:ascii="CairoFont-12-0" w:hAnsi="CairoFont-12-0"/>
      <w:color w:val="000000"/>
      <w:sz w:val="24"/>
    </w:rPr>
  </w:style>
  <w:style w:type="paragraph" w:customStyle="1" w:styleId="BodyText1">
    <w:name w:val="Body Text 1"/>
    <w:basedOn w:val="af1"/>
    <w:link w:val="BodyText10"/>
    <w:pPr>
      <w:spacing w:after="0"/>
      <w:jc w:val="both"/>
    </w:pPr>
    <w:rPr>
      <w:sz w:val="20"/>
    </w:rPr>
  </w:style>
  <w:style w:type="character" w:customStyle="1" w:styleId="BodyText10">
    <w:name w:val="Body Text 1"/>
    <w:basedOn w:val="af2"/>
    <w:link w:val="BodyText1"/>
    <w:rPr>
      <w:sz w:val="20"/>
    </w:rPr>
  </w:style>
  <w:style w:type="table" w:customStyle="1" w:styleId="2f5">
    <w:name w:val="Сетка таблицы2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3">
    <w:name w:val="Сетка таблицы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b">
    <w:name w:val="Table Grid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06229&amp;dst=100088&amp;field=134&amp;date=28.04.2022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consultantplus://offline/ref=40DCD611032706BCD6B5E646400BFA920ED9FA9B15CFD7BBEA981C1CF20BBD8CA6656B79E9B51A6D2B3845EA8679378686545414EEp7J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login.consultant.ru/link/?req=doc&amp;base=LAW&amp;n=407208&amp;date=15.09.2022" TargetMode="External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13846</Words>
  <Characters>78924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cp:lastPrinted>2025-05-28T13:47:00Z</cp:lastPrinted>
  <dcterms:created xsi:type="dcterms:W3CDTF">2025-05-28T13:48:00Z</dcterms:created>
  <dcterms:modified xsi:type="dcterms:W3CDTF">2025-05-28T13:48:00Z</dcterms:modified>
</cp:coreProperties>
</file>