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E2B" w:rsidRDefault="00E53A0E">
      <w:pPr>
        <w:spacing w:after="0" w:line="240" w:lineRule="auto"/>
        <w:jc w:val="center"/>
        <w:rPr>
          <w:rFonts w:ascii="Times New Roman" w:hAnsi="Times New Roman"/>
          <w:sz w:val="28"/>
        </w:rPr>
      </w:pPr>
      <w:r>
        <w:rPr>
          <w:rFonts w:ascii="Times New Roman" w:hAnsi="Times New Roman"/>
          <w:sz w:val="28"/>
        </w:rPr>
        <w:t xml:space="preserve">РОСТОВСКАЯ ОБЛАСТЬ                        </w:t>
      </w:r>
    </w:p>
    <w:p w:rsidR="00750E2B" w:rsidRDefault="00E53A0E">
      <w:pPr>
        <w:spacing w:after="0" w:line="240" w:lineRule="auto"/>
        <w:jc w:val="center"/>
        <w:rPr>
          <w:rFonts w:ascii="Times New Roman" w:hAnsi="Times New Roman"/>
          <w:sz w:val="28"/>
        </w:rPr>
      </w:pPr>
      <w:r>
        <w:rPr>
          <w:rFonts w:ascii="Times New Roman" w:hAnsi="Times New Roman"/>
          <w:sz w:val="28"/>
        </w:rPr>
        <w:t>ОКТЯБРЬСКИЙ РАЙОН</w:t>
      </w:r>
    </w:p>
    <w:p w:rsidR="00750E2B" w:rsidRDefault="00E53A0E">
      <w:pPr>
        <w:spacing w:after="0" w:line="240" w:lineRule="auto"/>
        <w:jc w:val="center"/>
        <w:rPr>
          <w:rFonts w:ascii="Times New Roman" w:hAnsi="Times New Roman"/>
          <w:sz w:val="28"/>
        </w:rPr>
      </w:pPr>
      <w:r>
        <w:rPr>
          <w:rFonts w:ascii="Times New Roman" w:hAnsi="Times New Roman"/>
          <w:sz w:val="28"/>
        </w:rPr>
        <w:t>МУНИЦИПАЛЬНОЕ ОБРАЗОВАНИЕ</w:t>
      </w:r>
    </w:p>
    <w:p w:rsidR="00750E2B" w:rsidRDefault="00E53A0E">
      <w:pPr>
        <w:spacing w:after="0" w:line="240" w:lineRule="auto"/>
        <w:jc w:val="center"/>
        <w:rPr>
          <w:rFonts w:ascii="Times New Roman" w:hAnsi="Times New Roman"/>
          <w:sz w:val="28"/>
        </w:rPr>
      </w:pPr>
      <w:r>
        <w:rPr>
          <w:rFonts w:ascii="Times New Roman" w:hAnsi="Times New Roman"/>
          <w:sz w:val="28"/>
        </w:rPr>
        <w:t>«МОКРОЛОГСКОЕ СЕЛЬСКОЕ ПОСЕЛЕНИЕ»</w:t>
      </w:r>
    </w:p>
    <w:p w:rsidR="00750E2B" w:rsidRDefault="00E53A0E">
      <w:pPr>
        <w:spacing w:after="0" w:line="240" w:lineRule="auto"/>
        <w:rPr>
          <w:rFonts w:ascii="Times New Roman" w:hAnsi="Times New Roman"/>
          <w:sz w:val="28"/>
        </w:rPr>
      </w:pPr>
      <w:r>
        <w:rPr>
          <w:rFonts w:ascii="Times New Roman" w:hAnsi="Times New Roman"/>
          <w:sz w:val="28"/>
        </w:rPr>
        <w:t xml:space="preserve">СОБРАНИЕ ДЕПУТАТОВ МОКРОЛОГСКОГО </w:t>
      </w:r>
      <w:proofErr w:type="gramStart"/>
      <w:r>
        <w:rPr>
          <w:rFonts w:ascii="Times New Roman" w:hAnsi="Times New Roman"/>
          <w:sz w:val="28"/>
        </w:rPr>
        <w:t>СЕЛЬСКОГО  ПОСЕЛЕНИЯ</w:t>
      </w:r>
      <w:proofErr w:type="gramEnd"/>
    </w:p>
    <w:p w:rsidR="00750E2B" w:rsidRDefault="00750E2B">
      <w:pPr>
        <w:spacing w:after="0" w:line="240" w:lineRule="auto"/>
        <w:rPr>
          <w:rFonts w:ascii="Times New Roman" w:hAnsi="Times New Roman"/>
          <w:sz w:val="28"/>
        </w:rPr>
      </w:pPr>
    </w:p>
    <w:p w:rsidR="00750E2B" w:rsidRDefault="00E53A0E">
      <w:pPr>
        <w:spacing w:after="0" w:line="240" w:lineRule="auto"/>
        <w:jc w:val="center"/>
        <w:rPr>
          <w:rFonts w:ascii="Times New Roman" w:hAnsi="Times New Roman"/>
          <w:sz w:val="28"/>
        </w:rPr>
      </w:pPr>
      <w:r>
        <w:rPr>
          <w:rFonts w:ascii="Times New Roman" w:hAnsi="Times New Roman"/>
          <w:sz w:val="28"/>
        </w:rPr>
        <w:t>РЕШЕНИЕ</w:t>
      </w:r>
    </w:p>
    <w:p w:rsidR="00750E2B" w:rsidRDefault="00750E2B">
      <w:pPr>
        <w:spacing w:after="0" w:line="240" w:lineRule="auto"/>
        <w:jc w:val="center"/>
        <w:rPr>
          <w:rFonts w:ascii="Times New Roman" w:hAnsi="Times New Roman"/>
          <w:sz w:val="28"/>
        </w:rPr>
      </w:pPr>
    </w:p>
    <w:tbl>
      <w:tblPr>
        <w:tblW w:w="0" w:type="auto"/>
        <w:tblLayout w:type="fixed"/>
        <w:tblLook w:val="04A0" w:firstRow="1" w:lastRow="0" w:firstColumn="1" w:lastColumn="0" w:noHBand="0" w:noVBand="1"/>
      </w:tblPr>
      <w:tblGrid>
        <w:gridCol w:w="3752"/>
        <w:gridCol w:w="3083"/>
        <w:gridCol w:w="2803"/>
      </w:tblGrid>
      <w:tr w:rsidR="00750E2B">
        <w:tc>
          <w:tcPr>
            <w:tcW w:w="3752" w:type="dxa"/>
          </w:tcPr>
          <w:p w:rsidR="00750E2B" w:rsidRDefault="002B724F">
            <w:pPr>
              <w:spacing w:after="0" w:line="240" w:lineRule="auto"/>
              <w:rPr>
                <w:rFonts w:ascii="Times New Roman" w:hAnsi="Times New Roman"/>
                <w:sz w:val="28"/>
              </w:rPr>
            </w:pPr>
            <w:r>
              <w:rPr>
                <w:rFonts w:ascii="Times New Roman" w:hAnsi="Times New Roman"/>
                <w:sz w:val="28"/>
              </w:rPr>
              <w:t>28.08</w:t>
            </w:r>
            <w:bookmarkStart w:id="0" w:name="_GoBack"/>
            <w:bookmarkEnd w:id="0"/>
            <w:r w:rsidR="00E53A0E">
              <w:rPr>
                <w:rFonts w:ascii="Times New Roman" w:hAnsi="Times New Roman"/>
                <w:sz w:val="28"/>
              </w:rPr>
              <w:t>.2024</w:t>
            </w:r>
          </w:p>
        </w:tc>
        <w:tc>
          <w:tcPr>
            <w:tcW w:w="3083" w:type="dxa"/>
          </w:tcPr>
          <w:p w:rsidR="00750E2B" w:rsidRDefault="00E53A0E" w:rsidP="002B724F">
            <w:pPr>
              <w:spacing w:after="0" w:line="240" w:lineRule="auto"/>
              <w:rPr>
                <w:rFonts w:ascii="Times New Roman" w:hAnsi="Times New Roman"/>
                <w:sz w:val="28"/>
              </w:rPr>
            </w:pPr>
            <w:r>
              <w:rPr>
                <w:rFonts w:ascii="Times New Roman" w:hAnsi="Times New Roman"/>
                <w:sz w:val="28"/>
              </w:rPr>
              <w:t xml:space="preserve">          № </w:t>
            </w:r>
            <w:r w:rsidR="002B724F">
              <w:rPr>
                <w:rFonts w:ascii="Times New Roman" w:hAnsi="Times New Roman"/>
                <w:sz w:val="28"/>
              </w:rPr>
              <w:t>105</w:t>
            </w:r>
          </w:p>
        </w:tc>
        <w:tc>
          <w:tcPr>
            <w:tcW w:w="2803" w:type="dxa"/>
          </w:tcPr>
          <w:p w:rsidR="00750E2B" w:rsidRDefault="00E53A0E">
            <w:pPr>
              <w:spacing w:after="0" w:line="240" w:lineRule="auto"/>
              <w:jc w:val="right"/>
              <w:rPr>
                <w:rFonts w:ascii="Times New Roman" w:hAnsi="Times New Roman"/>
                <w:sz w:val="28"/>
              </w:rPr>
            </w:pPr>
            <w:r>
              <w:rPr>
                <w:rFonts w:ascii="Times New Roman" w:hAnsi="Times New Roman"/>
                <w:sz w:val="28"/>
              </w:rPr>
              <w:t>п. Новозарянский</w:t>
            </w:r>
          </w:p>
        </w:tc>
      </w:tr>
    </w:tbl>
    <w:p w:rsidR="00750E2B" w:rsidRDefault="00750E2B">
      <w:pPr>
        <w:spacing w:after="0" w:line="240" w:lineRule="auto"/>
        <w:jc w:val="center"/>
        <w:rPr>
          <w:rFonts w:ascii="Times New Roman" w:hAnsi="Times New Roman"/>
          <w:sz w:val="28"/>
        </w:rPr>
      </w:pPr>
    </w:p>
    <w:p w:rsidR="00750E2B" w:rsidRDefault="00E53A0E">
      <w:pPr>
        <w:spacing w:after="0" w:line="240" w:lineRule="auto"/>
        <w:rPr>
          <w:rFonts w:ascii="Times New Roman" w:hAnsi="Times New Roman"/>
          <w:sz w:val="28"/>
        </w:rPr>
      </w:pPr>
      <w:r>
        <w:rPr>
          <w:rFonts w:ascii="Times New Roman" w:hAnsi="Times New Roman"/>
          <w:sz w:val="28"/>
        </w:rPr>
        <w:t>О внесении изменений в решение</w:t>
      </w:r>
    </w:p>
    <w:p w:rsidR="00750E2B" w:rsidRDefault="00E53A0E">
      <w:pPr>
        <w:spacing w:after="0" w:line="240" w:lineRule="auto"/>
        <w:rPr>
          <w:rFonts w:ascii="Times New Roman" w:hAnsi="Times New Roman"/>
          <w:sz w:val="28"/>
        </w:rPr>
      </w:pPr>
      <w:r>
        <w:rPr>
          <w:rFonts w:ascii="Times New Roman" w:hAnsi="Times New Roman"/>
          <w:sz w:val="28"/>
        </w:rPr>
        <w:t xml:space="preserve">Собрания депутатов Мокрологского </w:t>
      </w:r>
    </w:p>
    <w:p w:rsidR="00750E2B" w:rsidRDefault="00E53A0E">
      <w:pPr>
        <w:spacing w:after="0" w:line="240" w:lineRule="auto"/>
        <w:rPr>
          <w:rFonts w:ascii="Times New Roman" w:hAnsi="Times New Roman"/>
          <w:sz w:val="28"/>
        </w:rPr>
      </w:pPr>
      <w:r>
        <w:rPr>
          <w:rFonts w:ascii="Times New Roman" w:hAnsi="Times New Roman"/>
          <w:sz w:val="28"/>
        </w:rPr>
        <w:t>Сельского поселения от 06.12.2022 №41</w:t>
      </w:r>
    </w:p>
    <w:p w:rsidR="00750E2B" w:rsidRDefault="00E53A0E">
      <w:pPr>
        <w:spacing w:after="0" w:line="240" w:lineRule="auto"/>
        <w:rPr>
          <w:rFonts w:ascii="Times New Roman" w:hAnsi="Times New Roman"/>
          <w:sz w:val="28"/>
        </w:rPr>
      </w:pPr>
      <w:r>
        <w:rPr>
          <w:rFonts w:ascii="Times New Roman" w:hAnsi="Times New Roman"/>
          <w:sz w:val="28"/>
        </w:rPr>
        <w:t>«Об утверждении правил благоустройства и</w:t>
      </w:r>
    </w:p>
    <w:p w:rsidR="00750E2B" w:rsidRDefault="00E53A0E">
      <w:pPr>
        <w:spacing w:after="0" w:line="240" w:lineRule="auto"/>
        <w:rPr>
          <w:rFonts w:ascii="Times New Roman" w:hAnsi="Times New Roman"/>
          <w:sz w:val="28"/>
        </w:rPr>
      </w:pPr>
      <w:r>
        <w:rPr>
          <w:rFonts w:ascii="Times New Roman" w:hAnsi="Times New Roman"/>
          <w:sz w:val="28"/>
        </w:rPr>
        <w:t xml:space="preserve">санитарного содержания территории </w:t>
      </w:r>
    </w:p>
    <w:p w:rsidR="00750E2B" w:rsidRDefault="00E53A0E">
      <w:pPr>
        <w:spacing w:after="0" w:line="240" w:lineRule="auto"/>
        <w:rPr>
          <w:rFonts w:ascii="Times New Roman" w:hAnsi="Times New Roman"/>
          <w:sz w:val="28"/>
        </w:rPr>
      </w:pPr>
      <w:r>
        <w:rPr>
          <w:rFonts w:ascii="Times New Roman" w:hAnsi="Times New Roman"/>
          <w:sz w:val="28"/>
        </w:rPr>
        <w:t>Мокрологского сельского поселения</w:t>
      </w:r>
    </w:p>
    <w:p w:rsidR="00750E2B" w:rsidRDefault="00E53A0E">
      <w:pPr>
        <w:spacing w:after="0" w:line="240" w:lineRule="auto"/>
        <w:ind w:firstLine="709"/>
        <w:jc w:val="both"/>
        <w:rPr>
          <w:rFonts w:ascii="Times New Roman" w:hAnsi="Times New Roman"/>
          <w:sz w:val="28"/>
        </w:rPr>
      </w:pPr>
      <w:r>
        <w:rPr>
          <w:rFonts w:ascii="Times New Roman" w:hAnsi="Times New Roman"/>
          <w:sz w:val="28"/>
        </w:rPr>
        <w:t>В целях обеспечения благоприятных условий жизни населения и обеспечения чистоты и порядка на территории муниципального образования «Мокрологское сельское поселение», в соответствии с Федеральным законом от 06.10.2003 г. № 131-ФЗ "Об общих принципах организации местного самоуправления в Российской Федерации", руководствуясь Областным законом Ростовской области от 25.10.2002 №273-ЗС «Об административных правонарушениях», Уставом муниципального образования «Мокрологское сельское поселение».</w:t>
      </w:r>
    </w:p>
    <w:p w:rsidR="00750E2B" w:rsidRDefault="00750E2B">
      <w:pPr>
        <w:spacing w:after="0" w:line="240" w:lineRule="auto"/>
        <w:ind w:firstLine="709"/>
        <w:jc w:val="both"/>
        <w:rPr>
          <w:rFonts w:ascii="Times New Roman" w:hAnsi="Times New Roman"/>
          <w:sz w:val="28"/>
        </w:rPr>
      </w:pPr>
    </w:p>
    <w:p w:rsidR="00750E2B" w:rsidRDefault="00E53A0E">
      <w:pPr>
        <w:spacing w:after="0" w:line="240" w:lineRule="auto"/>
        <w:ind w:firstLine="540"/>
        <w:jc w:val="center"/>
        <w:rPr>
          <w:rFonts w:ascii="Times New Roman" w:hAnsi="Times New Roman"/>
          <w:b/>
          <w:sz w:val="28"/>
        </w:rPr>
      </w:pPr>
      <w:r>
        <w:rPr>
          <w:rFonts w:ascii="Times New Roman" w:hAnsi="Times New Roman"/>
          <w:b/>
          <w:sz w:val="28"/>
        </w:rPr>
        <w:t>Собрание депутатов Мокрологского сельского поселения</w:t>
      </w:r>
    </w:p>
    <w:p w:rsidR="00750E2B" w:rsidRDefault="00E53A0E">
      <w:pPr>
        <w:spacing w:after="0" w:line="240" w:lineRule="auto"/>
        <w:ind w:firstLine="709"/>
        <w:jc w:val="center"/>
        <w:rPr>
          <w:rFonts w:ascii="Times New Roman" w:hAnsi="Times New Roman"/>
          <w:b/>
          <w:sz w:val="28"/>
        </w:rPr>
      </w:pPr>
      <w:r>
        <w:rPr>
          <w:rFonts w:ascii="Times New Roman" w:hAnsi="Times New Roman"/>
          <w:b/>
          <w:sz w:val="28"/>
        </w:rPr>
        <w:t>решило:</w:t>
      </w:r>
    </w:p>
    <w:p w:rsidR="00750E2B" w:rsidRDefault="00750E2B">
      <w:pPr>
        <w:spacing w:after="0" w:line="240" w:lineRule="auto"/>
        <w:ind w:firstLine="709"/>
        <w:jc w:val="center"/>
        <w:rPr>
          <w:rFonts w:ascii="Times New Roman" w:hAnsi="Times New Roman"/>
          <w:b/>
          <w:sz w:val="28"/>
        </w:rPr>
      </w:pPr>
    </w:p>
    <w:p w:rsidR="00750E2B" w:rsidRDefault="00E53A0E">
      <w:pPr>
        <w:spacing w:after="0" w:line="240" w:lineRule="auto"/>
        <w:ind w:firstLine="709"/>
        <w:jc w:val="both"/>
        <w:rPr>
          <w:rFonts w:ascii="Times New Roman" w:hAnsi="Times New Roman"/>
          <w:sz w:val="28"/>
        </w:rPr>
      </w:pPr>
      <w:r>
        <w:rPr>
          <w:rFonts w:ascii="Times New Roman" w:hAnsi="Times New Roman"/>
          <w:sz w:val="28"/>
        </w:rPr>
        <w:t xml:space="preserve">1. Внести изменения в решение Собрания депутатов Мокрологского сельского поселения </w:t>
      </w:r>
      <w:proofErr w:type="gramStart"/>
      <w:r>
        <w:rPr>
          <w:rFonts w:ascii="Times New Roman" w:hAnsi="Times New Roman"/>
          <w:sz w:val="28"/>
        </w:rPr>
        <w:t>от  06.12.2022</w:t>
      </w:r>
      <w:proofErr w:type="gramEnd"/>
      <w:r>
        <w:rPr>
          <w:rFonts w:ascii="Times New Roman" w:hAnsi="Times New Roman"/>
          <w:sz w:val="28"/>
        </w:rPr>
        <w:t xml:space="preserve"> №41 «Об утверждении правил благоустройства и санитарного содержания территории Мокрологского сельского поселения»</w:t>
      </w:r>
    </w:p>
    <w:p w:rsidR="00750E2B" w:rsidRDefault="00E53A0E">
      <w:pPr>
        <w:pStyle w:val="Textbody"/>
        <w:ind w:left="0" w:firstLine="709"/>
        <w:jc w:val="both"/>
        <w:rPr>
          <w:color w:val="000000"/>
          <w:sz w:val="28"/>
        </w:rPr>
      </w:pPr>
      <w:r>
        <w:rPr>
          <w:sz w:val="28"/>
        </w:rPr>
        <w:t>1.1. Дополнить статью 17 главы 4 пунктами следующего содержания</w:t>
      </w:r>
      <w:r>
        <w:rPr>
          <w:color w:val="000000"/>
          <w:sz w:val="28"/>
        </w:rPr>
        <w:t>:</w:t>
      </w:r>
    </w:p>
    <w:p w:rsidR="00750E2B" w:rsidRDefault="00E53A0E">
      <w:pPr>
        <w:pStyle w:val="Textbody"/>
        <w:ind w:left="0" w:firstLine="709"/>
        <w:jc w:val="both"/>
        <w:rPr>
          <w:sz w:val="28"/>
        </w:rPr>
      </w:pPr>
      <w:r>
        <w:rPr>
          <w:color w:val="000000"/>
          <w:sz w:val="28"/>
        </w:rPr>
        <w:t>«7</w:t>
      </w:r>
      <w:r>
        <w:rPr>
          <w:sz w:val="28"/>
        </w:rPr>
        <w:t xml:space="preserve">. Контейнерные площадки в обязательном порядке оборудуются на объектах и территориях, где могут накапливаться коммунальные отходы. Место размещения контейнерной площадки должно быть согласовано и по согласованию с комиссией по определению мест размещения контейнерных площадок и отдельно стоящих контейнеров для временного хранения отходов на территории муниципального образования «Мокрологское сельское поселение», утвержденной постановлением Администрации Мокрологского </w:t>
      </w:r>
      <w:r>
        <w:rPr>
          <w:rStyle w:val="Textbody0"/>
          <w:sz w:val="28"/>
        </w:rPr>
        <w:t xml:space="preserve">сельского поселения </w:t>
      </w:r>
    </w:p>
    <w:p w:rsidR="00750E2B" w:rsidRDefault="00E53A0E">
      <w:pPr>
        <w:widowControl w:val="0"/>
        <w:spacing w:before="220"/>
        <w:ind w:firstLine="540"/>
        <w:jc w:val="both"/>
        <w:rPr>
          <w:sz w:val="28"/>
        </w:rPr>
      </w:pPr>
      <w:r>
        <w:rPr>
          <w:rStyle w:val="Textbody0"/>
          <w:sz w:val="28"/>
        </w:rPr>
        <w:t>В обязательном порядке до сдачи в эксплуатацию многоквартирного жилого дома или нежилого здания определяется и согласовывается место временного складирования отходов от указанного объекта.</w:t>
      </w:r>
    </w:p>
    <w:p w:rsidR="00750E2B" w:rsidRDefault="00E53A0E">
      <w:pPr>
        <w:widowControl w:val="0"/>
        <w:spacing w:before="220"/>
        <w:ind w:firstLine="540"/>
        <w:jc w:val="both"/>
        <w:rPr>
          <w:sz w:val="28"/>
        </w:rPr>
      </w:pPr>
      <w:r>
        <w:rPr>
          <w:rStyle w:val="Textbody0"/>
          <w:sz w:val="28"/>
        </w:rPr>
        <w:lastRenderedPageBreak/>
        <w:t>8. Размещение и оборудование контейнерной площадки в соответствии с установленными нормами является обязанностью органов местного самоуправления, за исключением установленных законодательством Российской Федерации случаев, когда такая обязанность лежит на других лицах. Органы местного самоуправления создают места (площадки) накопления твердых коммунальных отходов путем принятия решения в соответствии с требованиями правил благоустройства такого муниципального образования,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 такие лица согласовывают создание места (площадки) накопления твердых коммунальных отходов с органом местного самоуправления на основании письменной заявки, форма которой устанавливается уполномоченным органом.</w:t>
      </w:r>
    </w:p>
    <w:p w:rsidR="00750E2B" w:rsidRDefault="00E53A0E">
      <w:pPr>
        <w:widowControl w:val="0"/>
        <w:spacing w:before="220"/>
        <w:ind w:firstLine="540"/>
        <w:jc w:val="both"/>
        <w:rPr>
          <w:sz w:val="28"/>
        </w:rPr>
      </w:pPr>
      <w:r>
        <w:rPr>
          <w:rStyle w:val="Textbody0"/>
          <w:sz w:val="28"/>
        </w:rPr>
        <w:t>9. Контейнерные площадки размещаются на расстоянии не менее 20 м от жилых домов, образовательных и дошкольных учреждений, детских, спортивных площадок и мест отдыха, но не более 100 м от объекта образования размещаемых отходов. В стесненных условиях в районах сложившейся застройки минимальное расстояние до жилых домов сокращается до 8 - 10 м при условии соблюдения действующих санитарных норм и правил.</w:t>
      </w:r>
    </w:p>
    <w:p w:rsidR="00750E2B" w:rsidRDefault="00E53A0E">
      <w:pPr>
        <w:widowControl w:val="0"/>
        <w:spacing w:before="220"/>
        <w:ind w:firstLine="540"/>
        <w:jc w:val="both"/>
        <w:rPr>
          <w:sz w:val="28"/>
        </w:rPr>
      </w:pPr>
      <w:r>
        <w:rPr>
          <w:rStyle w:val="Textbody0"/>
          <w:sz w:val="28"/>
        </w:rPr>
        <w:t>Установка стационарных контейнерных площадок и высокообъемных контейнеров на улицах с интенсивным транспортным движением допускается при невозможности их размещения на улицах с ограниченным движением транспорта, в транспортных тупиках, на дворовых территориях многоквартирных домов.</w:t>
      </w:r>
    </w:p>
    <w:p w:rsidR="00750E2B" w:rsidRDefault="00E53A0E">
      <w:pPr>
        <w:widowControl w:val="0"/>
        <w:spacing w:before="220"/>
        <w:ind w:firstLine="540"/>
        <w:jc w:val="both"/>
        <w:rPr>
          <w:sz w:val="28"/>
        </w:rPr>
      </w:pPr>
      <w:r>
        <w:rPr>
          <w:rStyle w:val="Textbody0"/>
          <w:sz w:val="28"/>
        </w:rPr>
        <w:t>10. Нормируемый перечень элементов благоустройства контейнерной площадки включает: контейнеры различных модификаций, твердое покрытие, ограждение с трех сторон, благоустроенные подъезды и подходы, крышу, не допускающую попадание в контейнеры атмосферных осадков (за исключением случая, когда контейнер оборудован крышкой).</w:t>
      </w:r>
    </w:p>
    <w:p w:rsidR="00750E2B" w:rsidRDefault="00E53A0E">
      <w:pPr>
        <w:widowControl w:val="0"/>
        <w:spacing w:before="220"/>
        <w:ind w:firstLine="540"/>
        <w:jc w:val="both"/>
        <w:rPr>
          <w:sz w:val="28"/>
        </w:rPr>
      </w:pPr>
      <w:r>
        <w:rPr>
          <w:rStyle w:val="Textbody0"/>
          <w:sz w:val="28"/>
        </w:rPr>
        <w:t>11. Собственник площадки обязан обеспечивать чистоту на контейнерной площадке; содержать в чистоте и исправном состоянии контейнеры, производить их мойку и дезинфекцию.</w:t>
      </w:r>
    </w:p>
    <w:p w:rsidR="00750E2B" w:rsidRDefault="00E53A0E">
      <w:pPr>
        <w:widowControl w:val="0"/>
        <w:spacing w:before="220"/>
        <w:ind w:firstLine="540"/>
        <w:jc w:val="both"/>
        <w:rPr>
          <w:sz w:val="28"/>
        </w:rPr>
      </w:pPr>
      <w:r>
        <w:rPr>
          <w:rStyle w:val="Textbody0"/>
          <w:sz w:val="28"/>
        </w:rPr>
        <w:t xml:space="preserve">12. Удаление с контейнерной площадки и прилегающей к ней территории </w:t>
      </w:r>
      <w:r>
        <w:rPr>
          <w:rStyle w:val="Textbody0"/>
          <w:sz w:val="28"/>
        </w:rPr>
        <w:lastRenderedPageBreak/>
        <w:t>отходов производства и потребления, высыпавшихся при выгрузке из контейнеров в специализированный транспорт, а также скопившихся в результате нарушения графика вывоза, производится исполнителем услуг по вывозу отходов.»</w:t>
      </w:r>
    </w:p>
    <w:p w:rsidR="00750E2B" w:rsidRDefault="00E53A0E">
      <w:pPr>
        <w:pStyle w:val="ConsPlusNormal"/>
        <w:ind w:firstLine="709"/>
        <w:jc w:val="both"/>
        <w:rPr>
          <w:rFonts w:ascii="Times New Roman" w:hAnsi="Times New Roman"/>
          <w:sz w:val="28"/>
        </w:rPr>
      </w:pPr>
      <w:r>
        <w:rPr>
          <w:rFonts w:ascii="Times New Roman" w:hAnsi="Times New Roman"/>
          <w:sz w:val="28"/>
        </w:rPr>
        <w:t>2. Опубликовать настоящее решение на официальном сайте Мокрологского сельского поселения в сети Интернет.</w:t>
      </w:r>
    </w:p>
    <w:p w:rsidR="00750E2B" w:rsidRDefault="00E53A0E">
      <w:pPr>
        <w:pStyle w:val="ConsPlusNormal"/>
        <w:ind w:firstLine="709"/>
        <w:jc w:val="both"/>
        <w:rPr>
          <w:rFonts w:ascii="Times New Roman" w:hAnsi="Times New Roman"/>
          <w:sz w:val="28"/>
        </w:rPr>
      </w:pPr>
      <w:r>
        <w:rPr>
          <w:rFonts w:ascii="Times New Roman" w:hAnsi="Times New Roman"/>
          <w:sz w:val="28"/>
        </w:rPr>
        <w:t>3. Настоящее решение вступает в силу с момента его официального опубликования.</w:t>
      </w:r>
    </w:p>
    <w:p w:rsidR="00750E2B" w:rsidRDefault="00E53A0E">
      <w:pPr>
        <w:pStyle w:val="ConsPlusNormal"/>
        <w:ind w:firstLine="709"/>
        <w:jc w:val="both"/>
        <w:rPr>
          <w:rFonts w:ascii="Times New Roman" w:hAnsi="Times New Roman"/>
          <w:sz w:val="28"/>
        </w:rPr>
      </w:pPr>
      <w:r>
        <w:rPr>
          <w:rFonts w:ascii="Times New Roman" w:hAnsi="Times New Roman"/>
          <w:sz w:val="28"/>
        </w:rPr>
        <w:t>4. Контроль за исполнением настоящего решения оставляю за собой</w:t>
      </w:r>
    </w:p>
    <w:p w:rsidR="00750E2B" w:rsidRDefault="00750E2B">
      <w:pPr>
        <w:pStyle w:val="ConsPlusNormal"/>
        <w:ind w:firstLine="709"/>
        <w:jc w:val="both"/>
        <w:rPr>
          <w:rFonts w:ascii="Times New Roman" w:hAnsi="Times New Roman"/>
          <w:sz w:val="28"/>
        </w:rPr>
      </w:pPr>
    </w:p>
    <w:p w:rsidR="00750E2B" w:rsidRDefault="00750E2B">
      <w:pPr>
        <w:pStyle w:val="ConsPlusNormal"/>
        <w:ind w:firstLine="709"/>
        <w:jc w:val="both"/>
        <w:rPr>
          <w:rFonts w:ascii="Times New Roman" w:hAnsi="Times New Roman"/>
          <w:sz w:val="28"/>
        </w:rPr>
      </w:pPr>
    </w:p>
    <w:p w:rsidR="00750E2B" w:rsidRDefault="00750E2B">
      <w:pPr>
        <w:pStyle w:val="ConsPlusNormal"/>
        <w:ind w:firstLine="709"/>
        <w:jc w:val="both"/>
        <w:rPr>
          <w:rFonts w:ascii="Times New Roman" w:hAnsi="Times New Roman"/>
          <w:sz w:val="28"/>
        </w:rPr>
      </w:pPr>
    </w:p>
    <w:tbl>
      <w:tblPr>
        <w:tblW w:w="0" w:type="auto"/>
        <w:tblLayout w:type="fixed"/>
        <w:tblLook w:val="04A0" w:firstRow="1" w:lastRow="0" w:firstColumn="1" w:lastColumn="0" w:noHBand="0" w:noVBand="1"/>
      </w:tblPr>
      <w:tblGrid>
        <w:gridCol w:w="4494"/>
        <w:gridCol w:w="5144"/>
      </w:tblGrid>
      <w:tr w:rsidR="00750E2B">
        <w:trPr>
          <w:trHeight w:val="949"/>
        </w:trPr>
        <w:tc>
          <w:tcPr>
            <w:tcW w:w="4494" w:type="dxa"/>
          </w:tcPr>
          <w:p w:rsidR="00750E2B" w:rsidRDefault="00E53A0E">
            <w:pPr>
              <w:pStyle w:val="ConsPlusNormal"/>
              <w:ind w:firstLine="709"/>
              <w:jc w:val="both"/>
              <w:rPr>
                <w:rFonts w:ascii="Times New Roman" w:hAnsi="Times New Roman"/>
                <w:sz w:val="28"/>
              </w:rPr>
            </w:pPr>
            <w:r>
              <w:rPr>
                <w:rFonts w:ascii="Times New Roman" w:hAnsi="Times New Roman"/>
                <w:sz w:val="28"/>
              </w:rPr>
              <w:t>Председатель Собрания депутатов – глава Мокрологского сельского поселения</w:t>
            </w:r>
          </w:p>
        </w:tc>
        <w:tc>
          <w:tcPr>
            <w:tcW w:w="5144" w:type="dxa"/>
            <w:vAlign w:val="bottom"/>
          </w:tcPr>
          <w:p w:rsidR="00750E2B" w:rsidRDefault="00E53A0E">
            <w:pPr>
              <w:pStyle w:val="ConsPlusNormal"/>
              <w:tabs>
                <w:tab w:val="left" w:pos="2775"/>
              </w:tabs>
              <w:ind w:firstLine="709"/>
              <w:jc w:val="both"/>
              <w:rPr>
                <w:rFonts w:ascii="Times New Roman" w:hAnsi="Times New Roman"/>
                <w:sz w:val="28"/>
              </w:rPr>
            </w:pPr>
            <w:r>
              <w:rPr>
                <w:rFonts w:ascii="Times New Roman" w:hAnsi="Times New Roman"/>
                <w:sz w:val="28"/>
              </w:rPr>
              <w:t xml:space="preserve">                             </w:t>
            </w:r>
            <w:proofErr w:type="spellStart"/>
            <w:r>
              <w:rPr>
                <w:rFonts w:ascii="Times New Roman" w:hAnsi="Times New Roman"/>
                <w:sz w:val="28"/>
              </w:rPr>
              <w:t>И.А.Кацилова</w:t>
            </w:r>
            <w:proofErr w:type="spellEnd"/>
          </w:p>
        </w:tc>
      </w:tr>
    </w:tbl>
    <w:p w:rsidR="00750E2B" w:rsidRDefault="00750E2B">
      <w:pPr>
        <w:spacing w:after="0" w:line="240" w:lineRule="auto"/>
        <w:jc w:val="both"/>
        <w:rPr>
          <w:rFonts w:ascii="Times New Roman" w:hAnsi="Times New Roman"/>
          <w:b/>
          <w:sz w:val="28"/>
        </w:rPr>
      </w:pPr>
    </w:p>
    <w:sectPr w:rsidR="00750E2B">
      <w:pgSz w:w="11906" w:h="16838"/>
      <w:pgMar w:top="1134" w:right="567"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A0E" w:rsidRDefault="00E53A0E" w:rsidP="00315A65">
      <w:pPr>
        <w:spacing w:after="0" w:line="240" w:lineRule="auto"/>
      </w:pPr>
      <w:r>
        <w:separator/>
      </w:r>
    </w:p>
  </w:endnote>
  <w:endnote w:type="continuationSeparator" w:id="0">
    <w:p w:rsidR="00E53A0E" w:rsidRDefault="00E53A0E" w:rsidP="00315A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A0E" w:rsidRDefault="00E53A0E" w:rsidP="00315A65">
      <w:pPr>
        <w:spacing w:after="0" w:line="240" w:lineRule="auto"/>
      </w:pPr>
      <w:r>
        <w:separator/>
      </w:r>
    </w:p>
  </w:footnote>
  <w:footnote w:type="continuationSeparator" w:id="0">
    <w:p w:rsidR="00E53A0E" w:rsidRDefault="00E53A0E" w:rsidP="00315A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E2B"/>
    <w:rsid w:val="002B724F"/>
    <w:rsid w:val="00315A65"/>
    <w:rsid w:val="00750E2B"/>
    <w:rsid w:val="00955F59"/>
    <w:rsid w:val="00E53A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E8533"/>
  <w15:docId w15:val="{BFE4BBF9-4F86-4E13-9E16-BBF34AC27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rPr>
      <w:sz w:val="22"/>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Standard">
    <w:name w:val="Standard"/>
    <w:link w:val="Standard0"/>
    <w:pPr>
      <w:widowControl w:val="0"/>
    </w:pPr>
    <w:rPr>
      <w:rFonts w:ascii="Courier New" w:hAnsi="Courier New"/>
      <w:sz w:val="24"/>
    </w:rPr>
  </w:style>
  <w:style w:type="character" w:customStyle="1" w:styleId="Standard0">
    <w:name w:val="Standard"/>
    <w:link w:val="Standard"/>
    <w:rPr>
      <w:rFonts w:ascii="Courier New" w:hAnsi="Courier New"/>
      <w:color w:val="000000"/>
      <w:sz w:val="24"/>
    </w:rPr>
  </w:style>
  <w:style w:type="paragraph" w:customStyle="1" w:styleId="12">
    <w:name w:val="Основной шрифт абзаца1"/>
  </w:style>
  <w:style w:type="character" w:customStyle="1" w:styleId="30">
    <w:name w:val="Заголовок 3 Знак"/>
    <w:link w:val="3"/>
    <w:rPr>
      <w:rFonts w:ascii="XO Thames" w:hAnsi="XO Thames"/>
      <w:b/>
      <w:sz w:val="26"/>
    </w:rPr>
  </w:style>
  <w:style w:type="paragraph" w:customStyle="1" w:styleId="13">
    <w:name w:val="Строгий1"/>
    <w:link w:val="a3"/>
    <w:rPr>
      <w:b/>
    </w:rPr>
  </w:style>
  <w:style w:type="character" w:styleId="a3">
    <w:name w:val="Strong"/>
    <w:link w:val="13"/>
    <w:rPr>
      <w:b/>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4">
    <w:name w:val="Гиперссылка1"/>
    <w:link w:val="a4"/>
    <w:rPr>
      <w:color w:val="0000FF"/>
      <w:u w:val="single"/>
    </w:rPr>
  </w:style>
  <w:style w:type="character" w:styleId="a4">
    <w:name w:val="Hyperlink"/>
    <w:link w:val="1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5">
    <w:name w:val="No Spacing"/>
    <w:link w:val="a6"/>
    <w:rPr>
      <w:sz w:val="22"/>
    </w:rPr>
  </w:style>
  <w:style w:type="character" w:customStyle="1" w:styleId="a6">
    <w:name w:val="Без интервала Знак"/>
    <w:link w:val="a5"/>
    <w:rPr>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StrongEmphasis">
    <w:name w:val="Strong Emphasis"/>
    <w:link w:val="StrongEmphasis0"/>
    <w:rPr>
      <w:b/>
    </w:rPr>
  </w:style>
  <w:style w:type="character" w:customStyle="1" w:styleId="StrongEmphasis0">
    <w:name w:val="Strong Emphasis"/>
    <w:link w:val="StrongEmphasis"/>
    <w:rPr>
      <w:b/>
    </w:rPr>
  </w:style>
  <w:style w:type="paragraph" w:styleId="a7">
    <w:name w:val="Subtitle"/>
    <w:next w:val="a"/>
    <w:link w:val="a8"/>
    <w:uiPriority w:val="11"/>
    <w:qFormat/>
    <w:pPr>
      <w:jc w:val="both"/>
    </w:pPr>
    <w:rPr>
      <w:rFonts w:ascii="XO Thames" w:hAnsi="XO Thames"/>
      <w:i/>
      <w:sz w:val="24"/>
    </w:rPr>
  </w:style>
  <w:style w:type="character" w:customStyle="1" w:styleId="a8">
    <w:name w:val="Подзаголовок Знак"/>
    <w:link w:val="a7"/>
    <w:rPr>
      <w:rFonts w:ascii="XO Thames" w:hAnsi="XO Thames"/>
      <w:i/>
      <w:sz w:val="24"/>
    </w:rPr>
  </w:style>
  <w:style w:type="paragraph" w:styleId="a9">
    <w:name w:val="Title"/>
    <w:next w:val="a"/>
    <w:link w:val="aa"/>
    <w:uiPriority w:val="10"/>
    <w:qFormat/>
    <w:pPr>
      <w:spacing w:before="567" w:after="567"/>
      <w:jc w:val="center"/>
    </w:pPr>
    <w:rPr>
      <w:rFonts w:ascii="XO Thames" w:hAnsi="XO Thames"/>
      <w:b/>
      <w:caps/>
      <w:sz w:val="40"/>
    </w:rPr>
  </w:style>
  <w:style w:type="character" w:customStyle="1" w:styleId="aa">
    <w:name w:val="Заголовок Знак"/>
    <w:link w:val="a9"/>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Textbody">
    <w:name w:val="Text body"/>
    <w:basedOn w:val="a"/>
    <w:link w:val="Textbody0"/>
    <w:pPr>
      <w:widowControl w:val="0"/>
      <w:spacing w:after="0" w:line="240" w:lineRule="auto"/>
      <w:ind w:left="112"/>
    </w:pPr>
    <w:rPr>
      <w:rFonts w:ascii="Times New Roman" w:hAnsi="Times New Roman"/>
      <w:color w:val="00000A"/>
      <w:sz w:val="24"/>
    </w:rPr>
  </w:style>
  <w:style w:type="character" w:customStyle="1" w:styleId="Textbody0">
    <w:name w:val="Text body"/>
    <w:basedOn w:val="1"/>
    <w:link w:val="Textbody"/>
    <w:rPr>
      <w:rFonts w:ascii="Times New Roman" w:hAnsi="Times New Roman"/>
      <w:color w:val="00000A"/>
      <w:sz w:val="24"/>
    </w:rPr>
  </w:style>
  <w:style w:type="character" w:customStyle="1" w:styleId="20">
    <w:name w:val="Заголовок 2 Знак"/>
    <w:link w:val="2"/>
    <w:rPr>
      <w:rFonts w:ascii="XO Thames" w:hAnsi="XO Thames"/>
      <w:b/>
      <w:sz w:val="28"/>
    </w:rPr>
  </w:style>
  <w:style w:type="paragraph" w:styleId="ab">
    <w:name w:val="Balloon Text"/>
    <w:basedOn w:val="a"/>
    <w:link w:val="ac"/>
    <w:pPr>
      <w:spacing w:after="0" w:line="240" w:lineRule="auto"/>
    </w:pPr>
    <w:rPr>
      <w:rFonts w:ascii="Tahoma" w:hAnsi="Tahoma"/>
      <w:sz w:val="16"/>
    </w:rPr>
  </w:style>
  <w:style w:type="character" w:customStyle="1" w:styleId="ac">
    <w:name w:val="Текст выноски Знак"/>
    <w:basedOn w:val="1"/>
    <w:link w:val="ab"/>
    <w:rPr>
      <w:rFonts w:ascii="Tahoma" w:hAnsi="Tahoma"/>
      <w:sz w:val="16"/>
    </w:rPr>
  </w:style>
  <w:style w:type="table" w:styleId="ad">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header"/>
    <w:basedOn w:val="a"/>
    <w:link w:val="af"/>
    <w:uiPriority w:val="99"/>
    <w:unhideWhenUsed/>
    <w:rsid w:val="00315A6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15A65"/>
    <w:rPr>
      <w:sz w:val="22"/>
    </w:rPr>
  </w:style>
  <w:style w:type="paragraph" w:styleId="af0">
    <w:name w:val="footer"/>
    <w:basedOn w:val="a"/>
    <w:link w:val="af1"/>
    <w:uiPriority w:val="99"/>
    <w:unhideWhenUsed/>
    <w:rsid w:val="00315A6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15A65"/>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733</Words>
  <Characters>4179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2</cp:revision>
  <cp:lastPrinted>2024-08-29T12:01:00Z</cp:lastPrinted>
  <dcterms:created xsi:type="dcterms:W3CDTF">2024-08-29T12:16:00Z</dcterms:created>
  <dcterms:modified xsi:type="dcterms:W3CDTF">2024-08-29T12:16:00Z</dcterms:modified>
</cp:coreProperties>
</file>