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 w:firstLine="426" w:left="-426" w:right="4219"/>
        <w:rPr>
          <w:sz w:val="28"/>
        </w:rPr>
      </w:pPr>
      <w:r>
        <w:rPr>
          <w:sz w:val="28"/>
        </w:rPr>
        <w:drawing>
          <wp:anchor allowOverlap="true" behindDoc="false" layoutInCell="true" locked="false" relativeHeight="251658240" simplePos="false">
            <wp:simplePos x="0" y="0"/>
            <wp:positionH relativeFrom="column">
              <wp:posOffset>2834005</wp:posOffset>
            </wp:positionH>
            <wp:positionV relativeFrom="paragraph">
              <wp:posOffset>-2540</wp:posOffset>
            </wp:positionV>
            <wp:extent cx="519430" cy="899795"/>
            <wp:effectExtent b="0" l="0" r="0" t="0"/>
            <wp:wrapNone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19430" cy="89979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02000000">
      <w:pPr>
        <w:ind/>
        <w:jc w:val="center"/>
        <w:rPr>
          <w:b w:val="1"/>
          <w:caps w:val="1"/>
          <w:sz w:val="28"/>
        </w:rPr>
      </w:pPr>
    </w:p>
    <w:p w14:paraId="03000000">
      <w:pPr>
        <w:ind/>
        <w:jc w:val="center"/>
        <w:rPr>
          <w:b w:val="1"/>
          <w:caps w:val="1"/>
          <w:sz w:val="28"/>
        </w:rPr>
      </w:pPr>
    </w:p>
    <w:p w14:paraId="04000000">
      <w:pPr>
        <w:ind/>
        <w:jc w:val="center"/>
        <w:rPr>
          <w:b w:val="1"/>
          <w:caps w:val="1"/>
          <w:sz w:val="28"/>
        </w:rPr>
      </w:pPr>
    </w:p>
    <w:p w14:paraId="05000000">
      <w:pPr>
        <w:ind/>
        <w:jc w:val="center"/>
        <w:rPr>
          <w:b w:val="1"/>
          <w:caps w:val="1"/>
          <w:sz w:val="28"/>
        </w:rPr>
      </w:pPr>
    </w:p>
    <w:p w14:paraId="06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Российская Федерация </w:t>
      </w:r>
    </w:p>
    <w:p w14:paraId="07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 xml:space="preserve">Ростовская область </w:t>
      </w:r>
    </w:p>
    <w:p w14:paraId="08000000">
      <w:pPr>
        <w:ind/>
        <w:jc w:val="center"/>
        <w:rPr>
          <w:b w:val="1"/>
          <w:caps w:val="1"/>
          <w:sz w:val="28"/>
        </w:rPr>
      </w:pPr>
      <w:r>
        <w:rPr>
          <w:b w:val="1"/>
          <w:caps w:val="1"/>
          <w:sz w:val="28"/>
        </w:rPr>
        <w:t>О</w:t>
      </w:r>
      <w:r>
        <w:rPr>
          <w:b w:val="1"/>
          <w:caps w:val="1"/>
          <w:sz w:val="28"/>
        </w:rPr>
        <w:t>К</w:t>
      </w:r>
      <w:r>
        <w:rPr>
          <w:b w:val="1"/>
          <w:caps w:val="1"/>
          <w:sz w:val="28"/>
        </w:rPr>
        <w:t>ТЯБРЬСКИЙ РАЙОН</w:t>
      </w:r>
    </w:p>
    <w:p w14:paraId="09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поселение»</w:t>
      </w:r>
    </w:p>
    <w:p w14:paraId="0A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Администрация Мокрологского сельского поселения </w:t>
      </w:r>
    </w:p>
    <w:p w14:paraId="0B000000">
      <w:pPr>
        <w:widowControl w:val="0"/>
        <w:ind/>
        <w:rPr>
          <w:sz w:val="28"/>
        </w:rPr>
      </w:pPr>
    </w:p>
    <w:p w14:paraId="0C000000">
      <w:pPr>
        <w:widowControl w:val="0"/>
        <w:spacing w:before="130"/>
        <w:ind/>
        <w:jc w:val="center"/>
        <w:rPr>
          <w:b w:val="1"/>
          <w:sz w:val="28"/>
        </w:rPr>
      </w:pPr>
      <w:r>
        <w:rPr>
          <w:b w:val="1"/>
          <w:spacing w:val="-9"/>
          <w:sz w:val="28"/>
        </w:rPr>
        <w:t>ПОСТАНОВЛЕНИЕ</w:t>
      </w:r>
    </w:p>
    <w:p w14:paraId="0D000000">
      <w:pPr>
        <w:widowControl w:val="0"/>
        <w:tabs>
          <w:tab w:leader="none" w:pos="4210" w:val="left"/>
        </w:tabs>
        <w:spacing w:before="317"/>
        <w:ind w:firstLine="0" w:left="19"/>
        <w:rPr>
          <w:sz w:val="28"/>
        </w:rPr>
      </w:pPr>
      <w:r>
        <w:rPr>
          <w:spacing w:val="-4"/>
          <w:sz w:val="28"/>
        </w:rPr>
        <w:t>19.02</w:t>
      </w:r>
      <w:r>
        <w:rPr>
          <w:spacing w:val="-4"/>
          <w:sz w:val="28"/>
        </w:rPr>
        <w:t>.2026</w:t>
      </w:r>
      <w:r>
        <w:rPr>
          <w:sz w:val="28"/>
        </w:rPr>
        <w:t xml:space="preserve">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    </w:t>
      </w:r>
      <w:r>
        <w:rPr>
          <w:sz w:val="28"/>
        </w:rPr>
        <w:t xml:space="preserve"> </w:t>
      </w:r>
      <w:r>
        <w:rPr>
          <w:sz w:val="28"/>
        </w:rPr>
        <w:t xml:space="preserve"> </w:t>
      </w:r>
      <w:r>
        <w:rPr>
          <w:sz w:val="28"/>
        </w:rPr>
        <w:t xml:space="preserve">     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pacing w:val="-11"/>
          <w:sz w:val="28"/>
        </w:rPr>
        <w:t xml:space="preserve">№ </w:t>
      </w:r>
      <w:r>
        <w:rPr>
          <w:spacing w:val="-11"/>
          <w:sz w:val="28"/>
        </w:rPr>
        <w:t xml:space="preserve"> </w:t>
      </w:r>
      <w:r>
        <w:rPr>
          <w:spacing w:val="-11"/>
          <w:sz w:val="28"/>
        </w:rPr>
        <w:t>23</w:t>
      </w:r>
      <w:r>
        <w:rPr>
          <w:spacing w:val="-11"/>
          <w:sz w:val="28"/>
        </w:rPr>
        <w:t xml:space="preserve">        </w:t>
      </w:r>
      <w:r>
        <w:rPr>
          <w:spacing w:val="-11"/>
          <w:sz w:val="28"/>
        </w:rPr>
        <w:t xml:space="preserve">  </w:t>
      </w:r>
      <w:r>
        <w:rPr>
          <w:spacing w:val="-11"/>
          <w:sz w:val="28"/>
        </w:rPr>
        <w:t xml:space="preserve">    </w:t>
      </w:r>
      <w:r>
        <w:rPr>
          <w:spacing w:val="-11"/>
          <w:sz w:val="28"/>
        </w:rPr>
        <w:t xml:space="preserve">           </w:t>
      </w:r>
      <w:r>
        <w:rPr>
          <w:spacing w:val="-11"/>
          <w:sz w:val="28"/>
        </w:rPr>
        <w:t xml:space="preserve">        </w:t>
      </w:r>
      <w:r>
        <w:rPr>
          <w:spacing w:val="-11"/>
          <w:sz w:val="28"/>
        </w:rPr>
        <w:t xml:space="preserve">  </w:t>
      </w:r>
      <w:r>
        <w:rPr>
          <w:spacing w:val="-11"/>
          <w:sz w:val="28"/>
        </w:rPr>
        <w:t xml:space="preserve">  </w:t>
      </w:r>
      <w:r>
        <w:rPr>
          <w:sz w:val="28"/>
        </w:rPr>
        <w:t>п. Новозарянский</w:t>
      </w:r>
    </w:p>
    <w:p w14:paraId="0E000000">
      <w:pPr>
        <w:ind/>
        <w:jc w:val="center"/>
        <w:rPr>
          <w:b w:val="1"/>
          <w:sz w:val="28"/>
        </w:rPr>
      </w:pPr>
    </w:p>
    <w:p w14:paraId="0F000000">
      <w:pPr>
        <w:ind/>
        <w:jc w:val="left"/>
        <w:rPr>
          <w:sz w:val="28"/>
        </w:rPr>
      </w:pPr>
      <w:r>
        <w:rPr>
          <w:sz w:val="28"/>
        </w:rPr>
        <w:t>Об утверждении административного регламента</w:t>
      </w:r>
    </w:p>
    <w:p w14:paraId="10000000">
      <w:pPr>
        <w:ind/>
        <w:jc w:val="left"/>
        <w:rPr>
          <w:sz w:val="28"/>
        </w:rPr>
      </w:pPr>
      <w:r>
        <w:rPr>
          <w:sz w:val="28"/>
        </w:rPr>
        <w:t>по предоставлению муниципальной услуги</w:t>
      </w:r>
    </w:p>
    <w:p w14:paraId="11000000">
      <w:pPr>
        <w:ind/>
        <w:jc w:val="left"/>
        <w:rPr>
          <w:sz w:val="28"/>
        </w:rPr>
      </w:pPr>
      <w:r>
        <w:rPr>
          <w:sz w:val="28"/>
        </w:rPr>
        <w:t>«</w:t>
      </w:r>
      <w:r>
        <w:rPr>
          <w:sz w:val="28"/>
        </w:rPr>
        <w:t xml:space="preserve">Заключение дополнительных соглашений </w:t>
      </w:r>
      <w:r>
        <w:rPr>
          <w:sz w:val="28"/>
        </w:rPr>
        <w:t>к</w:t>
      </w:r>
    </w:p>
    <w:p w14:paraId="12000000">
      <w:pPr>
        <w:ind/>
        <w:jc w:val="left"/>
        <w:rPr>
          <w:sz w:val="28"/>
        </w:rPr>
      </w:pPr>
      <w:r>
        <w:rPr>
          <w:sz w:val="28"/>
        </w:rPr>
        <w:t>договорам аренды муниципального имущества</w:t>
      </w:r>
    </w:p>
    <w:p w14:paraId="13000000">
      <w:pPr>
        <w:ind/>
        <w:jc w:val="left"/>
        <w:rPr>
          <w:sz w:val="28"/>
        </w:rPr>
      </w:pPr>
      <w:r>
        <w:rPr>
          <w:sz w:val="28"/>
        </w:rPr>
        <w:t>(за исключением земельных участков)</w:t>
      </w:r>
      <w:r>
        <w:rPr>
          <w:sz w:val="28"/>
        </w:rPr>
        <w:t>»</w:t>
      </w:r>
    </w:p>
    <w:p w14:paraId="14000000">
      <w:pPr>
        <w:widowControl w:val="0"/>
        <w:ind w:firstLine="567" w:left="0"/>
        <w:jc w:val="both"/>
        <w:rPr>
          <w:sz w:val="26"/>
        </w:rPr>
      </w:pPr>
      <w:r>
        <w:rPr>
          <w:rFonts w:ascii="Times New Roman" w:hAnsi="Times New Roman"/>
          <w:sz w:val="28"/>
        </w:rPr>
        <w:tab/>
      </w:r>
      <w:r>
        <w:rPr>
          <w:sz w:val="28"/>
        </w:rPr>
        <w:t xml:space="preserve">В соответствии с Федеральным законом </w:t>
      </w:r>
      <w:r>
        <w:rPr>
          <w:sz w:val="28"/>
        </w:rPr>
        <w:fldChar w:fldCharType="begin"/>
      </w:r>
      <w:r>
        <w:rPr>
          <w:sz w:val="28"/>
        </w:rPr>
        <w:instrText>HYPERLINK "https://pravo-search.minjust.ru/bigs/showDocument.html?id=E63199DC-B27A-4C23-8403-F68F22FF8F72"</w:instrText>
      </w:r>
      <w:r>
        <w:rPr>
          <w:sz w:val="28"/>
        </w:rPr>
        <w:fldChar w:fldCharType="separate"/>
      </w:r>
      <w:r>
        <w:rPr>
          <w:sz w:val="28"/>
        </w:rPr>
        <w:t>от 20.03.2025 №33-ФЗ</w:t>
      </w:r>
      <w:r>
        <w:rPr>
          <w:sz w:val="28"/>
        </w:rPr>
        <w:fldChar w:fldCharType="end"/>
      </w:r>
      <w:r>
        <w:rPr>
          <w:sz w:val="28"/>
        </w:rPr>
        <w:t xml:space="preserve"> «Об общих принципах организации местного самоуправления в единой системе публичной власти», Федеральным законом </w:t>
      </w:r>
      <w:r>
        <w:rPr>
          <w:sz w:val="28"/>
        </w:rPr>
        <w:fldChar w:fldCharType="begin"/>
      </w:r>
      <w:r>
        <w:rPr>
          <w:sz w:val="28"/>
        </w:rPr>
        <w:instrText>HYPERLINK "https://pravo-search.minjust.ru/bigs/showDocument.html?id=BBA0BFB1-06C7-4E50-A8D3-FE1045784BF1"</w:instrText>
      </w:r>
      <w:r>
        <w:rPr>
          <w:sz w:val="28"/>
        </w:rPr>
        <w:fldChar w:fldCharType="separate"/>
      </w:r>
      <w:r>
        <w:rPr>
          <w:sz w:val="28"/>
        </w:rPr>
        <w:t>от 27.07.2010 №210-ФЗ</w:t>
      </w:r>
      <w:r>
        <w:rPr>
          <w:sz w:val="28"/>
        </w:rPr>
        <w:fldChar w:fldCharType="end"/>
      </w:r>
      <w:r>
        <w:rPr>
          <w:sz w:val="28"/>
        </w:rPr>
        <w:t xml:space="preserve">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</w:rPr>
        <w:t>, Федеральным законом от 26.12.2024 №494-ФЗ</w:t>
      </w:r>
      <w:r>
        <w:rPr>
          <w:rStyle w:val="Style_1_ch"/>
          <w:rFonts w:ascii="Times New Roman" w:hAnsi="Times New Roman"/>
          <w:sz w:val="28"/>
        </w:rPr>
        <w:t xml:space="preserve"> </w:t>
      </w:r>
      <w:r>
        <w:rPr>
          <w:rStyle w:val="Style_1_ch"/>
          <w:rFonts w:ascii="Times New Roman" w:hAnsi="Times New Roman"/>
          <w:sz w:val="28"/>
        </w:rPr>
        <w:t>"О внесении изменений в отдельные законодательные акты Российской Федерации",</w:t>
      </w:r>
      <w:r>
        <w:rPr>
          <w:rFonts w:ascii="Times New Roman" w:hAnsi="Times New Roman"/>
          <w:sz w:val="28"/>
        </w:rPr>
        <w:t xml:space="preserve"> руководствуясь Уставом</w:t>
      </w:r>
      <w:r>
        <w:rPr>
          <w:sz w:val="26"/>
        </w:rPr>
        <w:t xml:space="preserve"> муниципального образования «Мокрологское сельское поселение»</w:t>
      </w:r>
      <w:r>
        <w:rPr>
          <w:sz w:val="26"/>
        </w:rPr>
        <w:t>,</w:t>
      </w:r>
    </w:p>
    <w:p w14:paraId="15000000">
      <w:pPr>
        <w:ind/>
        <w:jc w:val="both"/>
        <w:rPr>
          <w:sz w:val="26"/>
        </w:rPr>
      </w:pPr>
    </w:p>
    <w:p w14:paraId="16000000">
      <w:pPr>
        <w:ind/>
        <w:jc w:val="center"/>
        <w:rPr>
          <w:sz w:val="26"/>
        </w:rPr>
      </w:pPr>
      <w:r>
        <w:rPr>
          <w:sz w:val="26"/>
        </w:rPr>
        <w:t>ПОСТАНОВЛЯЮ:</w:t>
      </w:r>
    </w:p>
    <w:p w14:paraId="17000000">
      <w:pPr>
        <w:ind/>
        <w:jc w:val="center"/>
        <w:rPr>
          <w:sz w:val="26"/>
        </w:rPr>
      </w:pPr>
    </w:p>
    <w:p w14:paraId="18000000">
      <w:pPr>
        <w:ind w:firstLine="709" w:left="0"/>
        <w:jc w:val="both"/>
        <w:rPr>
          <w:sz w:val="28"/>
        </w:rPr>
      </w:pPr>
      <w:r>
        <w:rPr>
          <w:rStyle w:val="Style_1_ch"/>
          <w:sz w:val="28"/>
        </w:rPr>
        <w:t>1.Утвердить административный регламент по предоставлению муниципальной услуги «</w:t>
      </w:r>
      <w:r>
        <w:rPr>
          <w:rStyle w:val="Style_1_ch"/>
          <w:sz w:val="28"/>
        </w:rPr>
        <w:t>Заключение дополнительных соглашений к договорам аренды муниципального имущества (за исключением земельных участков)</w:t>
      </w:r>
      <w:r>
        <w:rPr>
          <w:rStyle w:val="Style_1_ch"/>
          <w:sz w:val="28"/>
        </w:rPr>
        <w:t>»,</w:t>
      </w:r>
      <w:r>
        <w:rPr>
          <w:rStyle w:val="Style_1_ch"/>
          <w:sz w:val="28"/>
        </w:rPr>
        <w:t xml:space="preserve"> согласно приложению.</w:t>
      </w:r>
    </w:p>
    <w:p w14:paraId="19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2.Признать утратившим</w:t>
      </w:r>
      <w:r>
        <w:rPr>
          <w:sz w:val="28"/>
        </w:rPr>
        <w:t xml:space="preserve"> силу:</w:t>
      </w:r>
      <w:r>
        <w:rPr>
          <w:b w:val="1"/>
          <w:sz w:val="28"/>
        </w:rPr>
        <w:t xml:space="preserve"> </w:t>
      </w:r>
      <w:r>
        <w:rPr>
          <w:sz w:val="28"/>
        </w:rPr>
        <w:t>постановление</w:t>
      </w:r>
      <w:r>
        <w:rPr>
          <w:sz w:val="28"/>
        </w:rPr>
        <w:t xml:space="preserve">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от </w:t>
      </w:r>
      <w:r>
        <w:rPr>
          <w:sz w:val="28"/>
        </w:rPr>
        <w:t>20.11.2015</w:t>
      </w:r>
      <w:r>
        <w:rPr>
          <w:sz w:val="28"/>
        </w:rPr>
        <w:t>г.</w:t>
      </w:r>
      <w:r>
        <w:rPr>
          <w:sz w:val="28"/>
        </w:rPr>
        <w:t xml:space="preserve"> № 301</w:t>
      </w:r>
      <w:r>
        <w:rPr>
          <w:sz w:val="28"/>
        </w:rPr>
        <w:t xml:space="preserve"> «</w:t>
      </w:r>
      <w:r>
        <w:rPr>
          <w:sz w:val="28"/>
        </w:rPr>
        <w:t xml:space="preserve">Об утверждении </w:t>
      </w:r>
      <w:r>
        <w:rPr>
          <w:sz w:val="28"/>
        </w:rPr>
        <w:t>А</w:t>
      </w:r>
      <w:r>
        <w:rPr>
          <w:sz w:val="28"/>
        </w:rPr>
        <w:t xml:space="preserve">дминистративного </w:t>
      </w:r>
      <w:r>
        <w:rPr>
          <w:sz w:val="28"/>
        </w:rPr>
        <w:t>Р</w:t>
      </w:r>
      <w:r>
        <w:rPr>
          <w:sz w:val="28"/>
        </w:rPr>
        <w:t xml:space="preserve">егламента </w:t>
      </w:r>
      <w:r>
        <w:rPr>
          <w:sz w:val="28"/>
        </w:rPr>
        <w:t xml:space="preserve">по </w:t>
      </w:r>
      <w:r>
        <w:rPr>
          <w:sz w:val="28"/>
        </w:rPr>
        <w:t>предоставлени</w:t>
      </w:r>
      <w:r>
        <w:rPr>
          <w:sz w:val="28"/>
        </w:rPr>
        <w:t xml:space="preserve">ю </w:t>
      </w:r>
      <w:r>
        <w:rPr>
          <w:sz w:val="28"/>
        </w:rPr>
        <w:t xml:space="preserve">муниципальной услуги </w:t>
      </w:r>
      <w:r>
        <w:rPr>
          <w:color w:val="000000"/>
          <w:sz w:val="28"/>
        </w:rPr>
        <w:t>«</w:t>
      </w:r>
      <w:r>
        <w:rPr>
          <w:sz w:val="28"/>
        </w:rPr>
        <w:t xml:space="preserve">Заключение </w:t>
      </w:r>
      <w:r>
        <w:rPr>
          <w:sz w:val="28"/>
        </w:rPr>
        <w:t xml:space="preserve">дополнительных соглашений к </w:t>
      </w:r>
      <w:r>
        <w:rPr>
          <w:sz w:val="28"/>
        </w:rPr>
        <w:t>договорам аренды муниципально</w:t>
      </w:r>
      <w:r>
        <w:rPr>
          <w:sz w:val="28"/>
        </w:rPr>
        <w:t xml:space="preserve">го </w:t>
      </w:r>
      <w:r>
        <w:rPr>
          <w:sz w:val="28"/>
        </w:rPr>
        <w:t>имущества</w:t>
      </w:r>
      <w:r>
        <w:rPr>
          <w:sz w:val="28"/>
        </w:rPr>
        <w:t xml:space="preserve"> (за исключением земельных </w:t>
      </w:r>
      <w:r>
        <w:rPr>
          <w:sz w:val="28"/>
        </w:rPr>
        <w:t>участков)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 xml:space="preserve">муниципального образования 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 </w:t>
      </w:r>
      <w:r>
        <w:rPr>
          <w:sz w:val="28"/>
        </w:rPr>
        <w:t>»</w:t>
      </w:r>
      <w:r>
        <w:rPr>
          <w:sz w:val="28"/>
        </w:rPr>
        <w:t>.</w:t>
      </w:r>
    </w:p>
    <w:p w14:paraId="1A000000">
      <w:pPr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3.Настоящее постановление подлежит официальному опубликованию.</w:t>
      </w:r>
    </w:p>
    <w:p w14:paraId="1B000000">
      <w:pPr>
        <w:tabs>
          <w:tab w:leader="none" w:pos="709" w:val="left"/>
        </w:tabs>
        <w:ind/>
        <w:jc w:val="both"/>
        <w:rPr>
          <w:sz w:val="28"/>
        </w:rPr>
      </w:pPr>
    </w:p>
    <w:p w14:paraId="1C000000">
      <w:pPr>
        <w:tabs>
          <w:tab w:leader="none" w:pos="709" w:val="left"/>
        </w:tabs>
        <w:ind/>
        <w:jc w:val="both"/>
        <w:rPr>
          <w:sz w:val="28"/>
        </w:rPr>
      </w:pPr>
    </w:p>
    <w:p w14:paraId="1D000000">
      <w:pPr>
        <w:tabs>
          <w:tab w:leader="none" w:pos="709" w:val="left"/>
        </w:tabs>
        <w:ind/>
        <w:jc w:val="both"/>
        <w:rPr>
          <w:sz w:val="28"/>
        </w:rPr>
      </w:pPr>
    </w:p>
    <w:p w14:paraId="1E000000">
      <w:pPr>
        <w:tabs>
          <w:tab w:leader="none" w:pos="709" w:val="left"/>
        </w:tabs>
        <w:ind/>
        <w:jc w:val="both"/>
        <w:rPr>
          <w:sz w:val="28"/>
        </w:rPr>
      </w:pPr>
    </w:p>
    <w:p w14:paraId="1F000000">
      <w:pPr>
        <w:tabs>
          <w:tab w:leader="none" w:pos="709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4.</w:t>
      </w:r>
      <w:r>
        <w:rPr>
          <w:sz w:val="28"/>
        </w:rPr>
        <w:t>Контроль за</w:t>
      </w:r>
      <w:r>
        <w:rPr>
          <w:sz w:val="28"/>
        </w:rPr>
        <w:t xml:space="preserve"> исполнением настоящего постановления оставляю за собой.</w:t>
      </w:r>
    </w:p>
    <w:p w14:paraId="20000000">
      <w:pPr>
        <w:pStyle w:val="Style_1"/>
        <w:widowControl w:val="0"/>
        <w:tabs>
          <w:tab w:leader="none" w:pos="298" w:val="left"/>
        </w:tabs>
        <w:spacing w:after="0" w:line="240" w:lineRule="auto"/>
        <w:ind w:firstLine="520" w:left="0"/>
        <w:jc w:val="both"/>
        <w:rPr>
          <w:rFonts w:ascii="Times New Roman" w:hAnsi="Times New Roman"/>
          <w:sz w:val="28"/>
        </w:rPr>
      </w:pPr>
    </w:p>
    <w:p w14:paraId="21000000">
      <w:pPr>
        <w:tabs>
          <w:tab w:leader="none" w:pos="1134" w:val="left"/>
        </w:tabs>
        <w:ind w:firstLine="709" w:left="0"/>
        <w:jc w:val="both"/>
        <w:rPr>
          <w:sz w:val="26"/>
        </w:rPr>
      </w:pPr>
    </w:p>
    <w:p w14:paraId="22000000">
      <w:pPr>
        <w:tabs>
          <w:tab w:leader="none" w:pos="9720" w:val="left"/>
        </w:tabs>
        <w:ind/>
        <w:jc w:val="both"/>
        <w:rPr>
          <w:sz w:val="28"/>
        </w:rPr>
      </w:pPr>
    </w:p>
    <w:p w14:paraId="23000000">
      <w:pPr>
        <w:pStyle w:val="Style_2"/>
        <w:spacing w:line="276" w:lineRule="auto"/>
        <w:ind w:firstLine="709" w:left="0"/>
        <w:contextualSpacing w:val="1"/>
        <w:jc w:val="left"/>
        <w:rPr>
          <w:b w:val="0"/>
        </w:rPr>
      </w:pPr>
      <w:r>
        <w:rPr>
          <w:b w:val="0"/>
        </w:rPr>
        <w:t>Глава Администрации</w:t>
      </w:r>
    </w:p>
    <w:p w14:paraId="24000000">
      <w:pPr>
        <w:pStyle w:val="Style_2"/>
        <w:spacing w:line="276" w:lineRule="auto"/>
        <w:ind w:firstLine="709" w:left="0"/>
        <w:contextualSpacing w:val="1"/>
        <w:jc w:val="left"/>
        <w:rPr>
          <w:b w:val="0"/>
        </w:rPr>
      </w:pPr>
      <w:r>
        <w:rPr>
          <w:b w:val="0"/>
        </w:rPr>
        <w:t>Мокрологского сельского поселения                                 Г. В. Кочин</w:t>
      </w:r>
    </w:p>
    <w:p w14:paraId="25000000">
      <w:pPr>
        <w:ind/>
        <w:jc w:val="right"/>
        <w:rPr>
          <w:color w:val="000000"/>
        </w:rPr>
      </w:pPr>
    </w:p>
    <w:p w14:paraId="26000000">
      <w:pPr>
        <w:ind/>
        <w:jc w:val="right"/>
        <w:rPr>
          <w:sz w:val="28"/>
        </w:rPr>
      </w:pPr>
    </w:p>
    <w:p w14:paraId="27000000">
      <w:pPr>
        <w:ind/>
        <w:jc w:val="right"/>
        <w:rPr>
          <w:sz w:val="28"/>
        </w:rPr>
      </w:pPr>
    </w:p>
    <w:p w14:paraId="28000000">
      <w:pPr>
        <w:ind/>
        <w:jc w:val="right"/>
        <w:rPr>
          <w:sz w:val="28"/>
        </w:rPr>
      </w:pPr>
    </w:p>
    <w:p w14:paraId="29000000">
      <w:pPr>
        <w:ind/>
        <w:jc w:val="right"/>
        <w:rPr>
          <w:sz w:val="28"/>
        </w:rPr>
      </w:pPr>
    </w:p>
    <w:p w14:paraId="2A000000">
      <w:pPr>
        <w:ind/>
        <w:jc w:val="right"/>
        <w:rPr>
          <w:sz w:val="28"/>
        </w:rPr>
      </w:pPr>
    </w:p>
    <w:p w14:paraId="2B000000">
      <w:pPr>
        <w:ind/>
        <w:jc w:val="right"/>
        <w:rPr>
          <w:sz w:val="28"/>
        </w:rPr>
      </w:pPr>
    </w:p>
    <w:p w14:paraId="2C000000">
      <w:pPr>
        <w:ind/>
        <w:jc w:val="right"/>
        <w:rPr>
          <w:sz w:val="28"/>
        </w:rPr>
      </w:pPr>
    </w:p>
    <w:p w14:paraId="2D000000">
      <w:pPr>
        <w:ind/>
        <w:jc w:val="right"/>
        <w:rPr>
          <w:sz w:val="28"/>
        </w:rPr>
      </w:pPr>
    </w:p>
    <w:p w14:paraId="2E000000">
      <w:pPr>
        <w:ind/>
        <w:jc w:val="right"/>
        <w:rPr>
          <w:sz w:val="28"/>
        </w:rPr>
      </w:pPr>
    </w:p>
    <w:p w14:paraId="2F000000">
      <w:pPr>
        <w:ind/>
        <w:jc w:val="right"/>
        <w:rPr>
          <w:sz w:val="28"/>
        </w:rPr>
      </w:pPr>
    </w:p>
    <w:p w14:paraId="30000000">
      <w:pPr>
        <w:ind/>
        <w:jc w:val="right"/>
        <w:rPr>
          <w:sz w:val="28"/>
        </w:rPr>
      </w:pPr>
    </w:p>
    <w:p w14:paraId="31000000">
      <w:pPr>
        <w:ind/>
        <w:jc w:val="right"/>
        <w:rPr>
          <w:sz w:val="28"/>
        </w:rPr>
      </w:pPr>
    </w:p>
    <w:p w14:paraId="32000000">
      <w:pPr>
        <w:ind/>
        <w:jc w:val="right"/>
        <w:rPr>
          <w:sz w:val="28"/>
        </w:rPr>
      </w:pPr>
    </w:p>
    <w:p w14:paraId="33000000">
      <w:pPr>
        <w:ind/>
        <w:jc w:val="right"/>
        <w:rPr>
          <w:sz w:val="28"/>
        </w:rPr>
      </w:pPr>
    </w:p>
    <w:p w14:paraId="34000000">
      <w:pPr>
        <w:ind/>
        <w:jc w:val="right"/>
        <w:rPr>
          <w:sz w:val="28"/>
        </w:rPr>
      </w:pPr>
    </w:p>
    <w:p w14:paraId="35000000">
      <w:pPr>
        <w:ind/>
        <w:jc w:val="right"/>
        <w:rPr>
          <w:sz w:val="28"/>
        </w:rPr>
      </w:pPr>
    </w:p>
    <w:p w14:paraId="36000000">
      <w:pPr>
        <w:ind/>
        <w:jc w:val="right"/>
        <w:rPr>
          <w:sz w:val="28"/>
        </w:rPr>
      </w:pPr>
    </w:p>
    <w:p w14:paraId="37000000">
      <w:pPr>
        <w:ind/>
        <w:jc w:val="right"/>
        <w:rPr>
          <w:sz w:val="28"/>
        </w:rPr>
      </w:pPr>
    </w:p>
    <w:p w14:paraId="38000000">
      <w:pPr>
        <w:ind/>
        <w:jc w:val="right"/>
        <w:rPr>
          <w:sz w:val="28"/>
        </w:rPr>
      </w:pPr>
    </w:p>
    <w:p w14:paraId="39000000">
      <w:pPr>
        <w:ind/>
        <w:jc w:val="right"/>
        <w:rPr>
          <w:sz w:val="28"/>
        </w:rPr>
      </w:pPr>
    </w:p>
    <w:p w14:paraId="3A000000">
      <w:pPr>
        <w:ind/>
        <w:jc w:val="right"/>
        <w:rPr>
          <w:sz w:val="28"/>
        </w:rPr>
      </w:pPr>
    </w:p>
    <w:p w14:paraId="3B000000">
      <w:pPr>
        <w:ind/>
        <w:jc w:val="right"/>
        <w:rPr>
          <w:sz w:val="28"/>
        </w:rPr>
      </w:pPr>
    </w:p>
    <w:p w14:paraId="3C000000">
      <w:pPr>
        <w:ind/>
        <w:jc w:val="right"/>
        <w:rPr>
          <w:sz w:val="28"/>
        </w:rPr>
      </w:pPr>
    </w:p>
    <w:p w14:paraId="3D000000">
      <w:pPr>
        <w:ind/>
        <w:jc w:val="right"/>
        <w:rPr>
          <w:sz w:val="28"/>
        </w:rPr>
      </w:pPr>
    </w:p>
    <w:p w14:paraId="3E000000">
      <w:pPr>
        <w:ind/>
        <w:jc w:val="right"/>
        <w:rPr>
          <w:sz w:val="28"/>
        </w:rPr>
      </w:pPr>
    </w:p>
    <w:p w14:paraId="3F000000">
      <w:pPr>
        <w:ind/>
        <w:jc w:val="right"/>
        <w:rPr>
          <w:sz w:val="28"/>
        </w:rPr>
      </w:pPr>
    </w:p>
    <w:p w14:paraId="40000000">
      <w:pPr>
        <w:ind/>
        <w:jc w:val="right"/>
        <w:rPr>
          <w:sz w:val="28"/>
        </w:rPr>
      </w:pPr>
    </w:p>
    <w:p w14:paraId="41000000">
      <w:pPr>
        <w:ind/>
        <w:jc w:val="right"/>
        <w:rPr>
          <w:sz w:val="28"/>
        </w:rPr>
      </w:pPr>
    </w:p>
    <w:p w14:paraId="42000000">
      <w:pPr>
        <w:ind/>
        <w:jc w:val="right"/>
        <w:rPr>
          <w:sz w:val="28"/>
        </w:rPr>
      </w:pPr>
    </w:p>
    <w:p w14:paraId="43000000">
      <w:pPr>
        <w:ind/>
        <w:jc w:val="right"/>
        <w:rPr>
          <w:sz w:val="28"/>
        </w:rPr>
      </w:pPr>
    </w:p>
    <w:p w14:paraId="44000000">
      <w:pPr>
        <w:ind/>
        <w:jc w:val="right"/>
        <w:rPr>
          <w:sz w:val="28"/>
        </w:rPr>
      </w:pPr>
    </w:p>
    <w:p w14:paraId="45000000">
      <w:pPr>
        <w:ind/>
        <w:jc w:val="right"/>
        <w:rPr>
          <w:sz w:val="28"/>
        </w:rPr>
      </w:pPr>
    </w:p>
    <w:p w14:paraId="46000000">
      <w:pPr>
        <w:ind/>
        <w:jc w:val="right"/>
        <w:rPr>
          <w:sz w:val="28"/>
        </w:rPr>
      </w:pPr>
    </w:p>
    <w:p w14:paraId="47000000">
      <w:pPr>
        <w:ind/>
        <w:jc w:val="right"/>
        <w:rPr>
          <w:sz w:val="28"/>
        </w:rPr>
      </w:pPr>
    </w:p>
    <w:p w14:paraId="48000000">
      <w:pPr>
        <w:ind/>
        <w:jc w:val="right"/>
        <w:rPr>
          <w:sz w:val="28"/>
        </w:rPr>
      </w:pPr>
    </w:p>
    <w:p w14:paraId="49000000">
      <w:pPr>
        <w:ind/>
        <w:jc w:val="right"/>
        <w:rPr>
          <w:sz w:val="28"/>
        </w:rPr>
      </w:pPr>
    </w:p>
    <w:p w14:paraId="4A000000">
      <w:pPr>
        <w:ind/>
        <w:jc w:val="right"/>
        <w:rPr>
          <w:sz w:val="28"/>
        </w:rPr>
      </w:pPr>
    </w:p>
    <w:p w14:paraId="4B000000">
      <w:pPr>
        <w:ind/>
        <w:jc w:val="right"/>
        <w:rPr>
          <w:sz w:val="28"/>
        </w:rPr>
      </w:pPr>
      <w:r>
        <w:rPr>
          <w:color w:val="000000"/>
        </w:rPr>
        <w:t xml:space="preserve"> </w:t>
      </w:r>
      <w:r>
        <w:rPr>
          <w:color w:val="000000"/>
          <w:sz w:val="28"/>
        </w:rPr>
        <w:t> </w:t>
      </w:r>
      <w:r>
        <w:rPr>
          <w:sz w:val="28"/>
        </w:rPr>
        <w:t>Приложение № 1 к постановлению</w:t>
      </w:r>
    </w:p>
    <w:p w14:paraId="4C000000">
      <w:pPr>
        <w:ind/>
        <w:jc w:val="right"/>
        <w:rPr>
          <w:sz w:val="28"/>
        </w:rPr>
      </w:pPr>
      <w:r>
        <w:rPr>
          <w:sz w:val="28"/>
        </w:rPr>
        <w:t xml:space="preserve">                                           Администрации Мокрологского сельского</w:t>
      </w:r>
    </w:p>
    <w:p w14:paraId="4D000000">
      <w:pPr>
        <w:ind/>
        <w:jc w:val="right"/>
      </w:pPr>
      <w:r>
        <w:rPr>
          <w:sz w:val="28"/>
        </w:rPr>
        <w:t xml:space="preserve"> поселения от 19.02.2026</w:t>
      </w:r>
      <w:r>
        <w:rPr>
          <w:sz w:val="28"/>
        </w:rPr>
        <w:t xml:space="preserve"> № </w:t>
      </w:r>
      <w:r>
        <w:rPr>
          <w:sz w:val="28"/>
        </w:rPr>
        <w:t>23</w:t>
      </w:r>
    </w:p>
    <w:p w14:paraId="4E000000">
      <w:pPr>
        <w:pStyle w:val="Style_3"/>
        <w:spacing w:after="0" w:before="0" w:line="240" w:lineRule="auto"/>
        <w:ind w:firstLine="0" w:left="284"/>
        <w:jc w:val="center"/>
      </w:pPr>
    </w:p>
    <w:p w14:paraId="4F000000">
      <w:pPr>
        <w:pStyle w:val="Style_3"/>
        <w:spacing w:after="0" w:before="0" w:line="240" w:lineRule="auto"/>
        <w:ind w:firstLine="0" w:left="284"/>
        <w:jc w:val="center"/>
      </w:pPr>
    </w:p>
    <w:p w14:paraId="50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Административный регламент </w:t>
      </w:r>
    </w:p>
    <w:p w14:paraId="51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по предоставлению муниципальной услуги </w:t>
      </w:r>
    </w:p>
    <w:p w14:paraId="52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«</w:t>
      </w:r>
      <w:r>
        <w:rPr>
          <w:b w:val="1"/>
          <w:sz w:val="28"/>
        </w:rPr>
        <w:t>Заключение дополнительных соглашений к договорам аренды муниципального имущества (за исключением земельных участков</w:t>
      </w:r>
      <w:r>
        <w:rPr>
          <w:b w:val="1"/>
          <w:sz w:val="28"/>
        </w:rPr>
        <w:t>)</w:t>
      </w:r>
      <w:r>
        <w:rPr>
          <w:b w:val="1"/>
          <w:sz w:val="28"/>
        </w:rPr>
        <w:t>»</w:t>
      </w:r>
    </w:p>
    <w:p w14:paraId="53000000">
      <w:pPr>
        <w:rPr>
          <w:b w:val="1"/>
          <w:sz w:val="28"/>
        </w:rPr>
      </w:pPr>
    </w:p>
    <w:p w14:paraId="54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1. Общие положения</w:t>
      </w:r>
    </w:p>
    <w:p w14:paraId="55000000">
      <w:pPr>
        <w:rPr>
          <w:sz w:val="28"/>
        </w:rPr>
      </w:pPr>
    </w:p>
    <w:p w14:paraId="56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Предмет регулирования административного регламента</w:t>
      </w:r>
    </w:p>
    <w:p w14:paraId="57000000">
      <w:pPr>
        <w:ind w:firstLine="709" w:left="0"/>
        <w:jc w:val="both"/>
        <w:rPr>
          <w:b w:val="1"/>
          <w:sz w:val="28"/>
        </w:rPr>
      </w:pPr>
    </w:p>
    <w:p w14:paraId="58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1.1. Предметом регулирования административного регламента предоставления муниципальной услуги (далее – административный регламент) являются общественные отношения, возникающие между заявителями и Администрацией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</w:t>
      </w:r>
      <w:r>
        <w:rPr>
          <w:sz w:val="28"/>
        </w:rPr>
        <w:t>при</w:t>
      </w:r>
      <w:r>
        <w:rPr>
          <w:sz w:val="28"/>
        </w:rPr>
        <w:t xml:space="preserve"> заключение дополнительных соглашений к договорам аренды муниципального имущества (за исключением земельных участков).</w:t>
      </w:r>
    </w:p>
    <w:p w14:paraId="59000000">
      <w:pPr>
        <w:ind w:firstLine="709" w:left="0"/>
        <w:jc w:val="both"/>
        <w:rPr>
          <w:sz w:val="28"/>
        </w:rPr>
      </w:pPr>
      <w:r>
        <w:rPr>
          <w:sz w:val="28"/>
        </w:rPr>
        <w:t>1.1.1. Административный регламент разработан в целях повышения качества и доступности предоставления муниципальной услуги для заявителей, определяет сроки и последовательность выполнения административных процедур.</w:t>
      </w:r>
    </w:p>
    <w:p w14:paraId="5A000000">
      <w:pPr>
        <w:ind w:firstLine="708" w:left="0"/>
        <w:jc w:val="both"/>
        <w:rPr>
          <w:sz w:val="28"/>
        </w:rPr>
      </w:pPr>
      <w:r>
        <w:rPr>
          <w:sz w:val="28"/>
        </w:rPr>
        <w:t>1.1.2. Целью предоставления муниципальной услуги является заключение дополнительных соглашений к договорам аренды муниципального имущества (за исключением земельных участков).</w:t>
      </w:r>
    </w:p>
    <w:p w14:paraId="5B000000">
      <w:pPr>
        <w:ind w:firstLine="708" w:left="0"/>
        <w:jc w:val="both"/>
        <w:rPr>
          <w:sz w:val="28"/>
        </w:rPr>
      </w:pPr>
    </w:p>
    <w:p w14:paraId="5C000000">
      <w:pPr>
        <w:tabs>
          <w:tab w:leader="none" w:pos="426" w:val="left"/>
        </w:tabs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Круг заявителей</w:t>
      </w:r>
    </w:p>
    <w:p w14:paraId="5D000000">
      <w:pPr>
        <w:tabs>
          <w:tab w:leader="none" w:pos="426" w:val="left"/>
        </w:tabs>
        <w:ind w:firstLine="567" w:left="0"/>
        <w:jc w:val="center"/>
        <w:rPr>
          <w:b w:val="1"/>
          <w:sz w:val="28"/>
        </w:rPr>
      </w:pPr>
    </w:p>
    <w:p w14:paraId="5E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1.2. От имени заявителя могут выступать физические, в том числе индивидуальные предприниматели или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 </w:t>
      </w:r>
    </w:p>
    <w:p w14:paraId="5F000000">
      <w:pPr>
        <w:rPr>
          <w:sz w:val="28"/>
        </w:rPr>
      </w:pPr>
    </w:p>
    <w:p w14:paraId="60000000">
      <w:pPr>
        <w:tabs>
          <w:tab w:leader="none" w:pos="426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Требования к порядку информирования о предоставлении муниципальной услуги</w:t>
      </w:r>
    </w:p>
    <w:p w14:paraId="61000000">
      <w:pPr>
        <w:widowControl w:val="0"/>
        <w:tabs>
          <w:tab w:leader="none" w:pos="426" w:val="left"/>
        </w:tabs>
        <w:ind w:firstLine="709" w:left="0"/>
        <w:jc w:val="both"/>
        <w:rPr>
          <w:sz w:val="28"/>
        </w:rPr>
      </w:pPr>
    </w:p>
    <w:p w14:paraId="62000000">
      <w:pPr>
        <w:widowControl w:val="0"/>
        <w:spacing w:after="0" w:line="216" w:lineRule="auto"/>
        <w:ind/>
        <w:jc w:val="both"/>
        <w:rPr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>1.3. </w:t>
      </w:r>
      <w:r>
        <w:rPr>
          <w:sz w:val="28"/>
        </w:rPr>
        <w:t>Информация</w:t>
      </w:r>
      <w:r>
        <w:rPr>
          <w:sz w:val="28"/>
        </w:rPr>
        <w:t xml:space="preserve"> об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sz w:val="28"/>
        </w:rPr>
        <w:t>сельского</w:t>
      </w:r>
      <w:r>
        <w:rPr>
          <w:sz w:val="28"/>
        </w:rPr>
        <w:t xml:space="preserve"> </w:t>
      </w:r>
      <w:r>
        <w:rPr>
          <w:sz w:val="28"/>
        </w:rPr>
        <w:t>поселения</w:t>
      </w:r>
      <w:r>
        <w:rPr>
          <w:sz w:val="28"/>
        </w:rPr>
        <w:t xml:space="preserve">: </w:t>
      </w:r>
      <w:r>
        <w:rPr>
          <w:sz w:val="28"/>
        </w:rPr>
        <w:t xml:space="preserve"> </w:t>
      </w:r>
    </w:p>
    <w:p w14:paraId="63000000">
      <w:pPr>
        <w:widowControl w:val="0"/>
        <w:spacing w:after="0" w:line="216" w:lineRule="auto"/>
        <w:ind/>
        <w:jc w:val="both"/>
        <w:rPr>
          <w:sz w:val="28"/>
        </w:rPr>
      </w:pPr>
      <w:r>
        <w:rPr>
          <w:sz w:val="28"/>
        </w:rPr>
        <w:t xml:space="preserve">Юридический </w:t>
      </w:r>
      <w:r>
        <w:rPr>
          <w:sz w:val="28"/>
        </w:rPr>
        <w:t>адрес</w:t>
      </w:r>
      <w:r>
        <w:rPr>
          <w:sz w:val="28"/>
        </w:rPr>
        <w:t xml:space="preserve">: </w:t>
      </w:r>
      <w:r>
        <w:rPr>
          <w:sz w:val="28"/>
        </w:rPr>
        <w:t>346480</w:t>
      </w:r>
      <w:r>
        <w:rPr>
          <w:sz w:val="28"/>
        </w:rPr>
        <w:t xml:space="preserve">, </w:t>
      </w:r>
      <w:r>
        <w:rPr>
          <w:sz w:val="28"/>
        </w:rPr>
        <w:t>Ростовская</w:t>
      </w:r>
      <w:r>
        <w:rPr>
          <w:sz w:val="28"/>
        </w:rPr>
        <w:t xml:space="preserve"> </w:t>
      </w:r>
      <w:r>
        <w:rPr>
          <w:sz w:val="28"/>
        </w:rPr>
        <w:t>область</w:t>
      </w:r>
      <w:r>
        <w:rPr>
          <w:sz w:val="28"/>
        </w:rPr>
        <w:t xml:space="preserve">, </w:t>
      </w:r>
      <w:r>
        <w:rPr>
          <w:sz w:val="28"/>
        </w:rPr>
        <w:t>Октябрьский</w:t>
      </w:r>
      <w:r>
        <w:rPr>
          <w:sz w:val="28"/>
        </w:rPr>
        <w:t xml:space="preserve"> </w:t>
      </w:r>
      <w:r>
        <w:rPr>
          <w:sz w:val="28"/>
        </w:rPr>
        <w:t>район</w:t>
      </w:r>
      <w:r>
        <w:rPr>
          <w:sz w:val="28"/>
        </w:rPr>
        <w:t>, п. Новозарянский</w:t>
      </w:r>
      <w:r>
        <w:rPr>
          <w:sz w:val="28"/>
        </w:rPr>
        <w:t xml:space="preserve">, </w:t>
      </w:r>
      <w:r>
        <w:rPr>
          <w:sz w:val="28"/>
        </w:rPr>
        <w:t>ул</w:t>
      </w:r>
      <w:r>
        <w:rPr>
          <w:sz w:val="28"/>
        </w:rPr>
        <w:t xml:space="preserve">. </w:t>
      </w:r>
      <w:r>
        <w:rPr>
          <w:sz w:val="28"/>
        </w:rPr>
        <w:t>Ленина 35</w:t>
      </w:r>
    </w:p>
    <w:p w14:paraId="64000000">
      <w:pPr>
        <w:ind w:firstLine="425" w:left="0"/>
        <w:jc w:val="both"/>
        <w:rPr>
          <w:color w:val="00000A"/>
          <w:sz w:val="28"/>
        </w:rPr>
      </w:pPr>
      <w:r>
        <w:rPr>
          <w:sz w:val="28"/>
        </w:rPr>
        <w:t xml:space="preserve"> </w:t>
      </w:r>
      <w:r>
        <w:rPr>
          <w:color w:val="00000A"/>
          <w:sz w:val="28"/>
        </w:rPr>
        <w:t>Адрес электронной почты:</w:t>
      </w:r>
      <w:r>
        <w:rPr>
          <w:color w:val="999999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sp28302@mail.ru</w:t>
      </w:r>
    </w:p>
    <w:p w14:paraId="65000000">
      <w:pPr>
        <w:ind w:firstLine="425" w:left="0"/>
        <w:jc w:val="both"/>
        <w:rPr>
          <w:color w:val="00000A"/>
          <w:sz w:val="28"/>
        </w:rPr>
      </w:pPr>
      <w:r>
        <w:rPr>
          <w:color w:val="00000A"/>
          <w:sz w:val="28"/>
        </w:rPr>
        <w:t xml:space="preserve"> </w:t>
      </w:r>
      <w:r>
        <w:rPr>
          <w:color w:val="00000A"/>
          <w:sz w:val="28"/>
        </w:rPr>
        <w:t>Адрес интернет сайта:</w:t>
      </w:r>
      <w:r>
        <w:t>http://www.mokrologskoe.ru/</w:t>
      </w:r>
      <w:r>
        <w:rPr>
          <w:color w:val="00000A"/>
          <w:sz w:val="28"/>
        </w:rPr>
        <w:t xml:space="preserve"> </w:t>
      </w:r>
    </w:p>
    <w:p w14:paraId="66000000">
      <w:pPr>
        <w:ind w:firstLine="425" w:left="0"/>
        <w:jc w:val="both"/>
        <w:rPr>
          <w:color w:val="00000A"/>
          <w:sz w:val="28"/>
        </w:rPr>
      </w:pPr>
      <w:r>
        <w:rPr>
          <w:color w:val="00000A"/>
          <w:sz w:val="28"/>
        </w:rPr>
        <w:t xml:space="preserve"> График работы администрации:</w:t>
      </w:r>
    </w:p>
    <w:p w14:paraId="67000000">
      <w:pPr>
        <w:ind w:firstLine="425" w:left="0"/>
        <w:jc w:val="both"/>
        <w:rPr>
          <w:color w:val="00000A"/>
          <w:sz w:val="28"/>
        </w:rPr>
      </w:pPr>
      <w:r>
        <w:rPr>
          <w:color w:val="00000A"/>
          <w:sz w:val="28"/>
        </w:rPr>
        <w:t>понедельник, вторник, среда, четверг – с 8 часов 00 минут до 12 часов 00 минут и с 13 часов 00 минут до 17 часов 00 минут;</w:t>
      </w:r>
    </w:p>
    <w:p w14:paraId="68000000">
      <w:pPr>
        <w:ind w:firstLine="425" w:left="0"/>
        <w:jc w:val="both"/>
        <w:rPr>
          <w:color w:val="00000A"/>
          <w:sz w:val="28"/>
        </w:rPr>
      </w:pPr>
      <w:r>
        <w:rPr>
          <w:color w:val="00000A"/>
          <w:sz w:val="28"/>
        </w:rPr>
        <w:t>пятница – с 8 часов 00 минут до 12 часов 00 минут и с 13 часов 00 минут до 16 часов 00 минут.</w:t>
      </w:r>
    </w:p>
    <w:p w14:paraId="69000000">
      <w:pPr>
        <w:ind w:firstLine="425" w:left="0"/>
        <w:jc w:val="both"/>
        <w:rPr>
          <w:color w:val="00000A"/>
          <w:sz w:val="28"/>
        </w:rPr>
      </w:pPr>
      <w:r>
        <w:rPr>
          <w:color w:val="00000A"/>
          <w:sz w:val="28"/>
        </w:rPr>
        <w:t>Справочные телефоны: (886360) 3-78-38.</w:t>
      </w:r>
    </w:p>
    <w:p w14:paraId="6A000000">
      <w:pPr>
        <w:ind w:firstLine="709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4</w:t>
      </w:r>
      <w:r>
        <w:rPr>
          <w:sz w:val="28"/>
        </w:rPr>
        <w:t xml:space="preserve">. Указанная информация может быть получена в порядке консультирования. </w:t>
      </w:r>
    </w:p>
    <w:p w14:paraId="6B000000">
      <w:pPr>
        <w:widowControl w:val="0"/>
        <w:tabs>
          <w:tab w:leader="none" w:pos="360" w:val="left"/>
          <w:tab w:leader="none" w:pos="1080" w:val="left"/>
          <w:tab w:leader="none" w:pos="1418" w:val="left"/>
          <w:tab w:leader="none" w:pos="5400" w:val="left"/>
        </w:tabs>
        <w:ind w:firstLine="709" w:left="0"/>
        <w:jc w:val="both"/>
        <w:rPr>
          <w:sz w:val="28"/>
        </w:rPr>
      </w:pPr>
      <w:r>
        <w:rPr>
          <w:sz w:val="28"/>
        </w:rPr>
        <w:t>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14:paraId="6C000000">
      <w:pPr>
        <w:ind w:firstLine="709" w:left="0"/>
        <w:jc w:val="both"/>
        <w:rPr>
          <w:sz w:val="28"/>
        </w:rPr>
      </w:pPr>
      <w:r>
        <w:rPr>
          <w:sz w:val="28"/>
        </w:rPr>
        <w:t> консультирование по почте (по электронной почте);</w:t>
      </w:r>
    </w:p>
    <w:p w14:paraId="6D000000">
      <w:pPr>
        <w:ind w:firstLine="709" w:left="0"/>
        <w:jc w:val="both"/>
        <w:rPr>
          <w:sz w:val="28"/>
        </w:rPr>
      </w:pPr>
      <w:r>
        <w:rPr>
          <w:sz w:val="28"/>
        </w:rPr>
        <w:t> консультирование по телефону;</w:t>
      </w:r>
    </w:p>
    <w:p w14:paraId="6E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 публичная письменная консультация. </w:t>
      </w:r>
    </w:p>
    <w:p w14:paraId="6F000000">
      <w:pPr>
        <w:ind w:firstLine="709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5</w:t>
      </w:r>
      <w:r>
        <w:rPr>
          <w:sz w:val="28"/>
        </w:rPr>
        <w:t>. Консультирование по почте (по электронной почте).</w:t>
      </w:r>
    </w:p>
    <w:p w14:paraId="70000000">
      <w:pPr>
        <w:ind w:firstLine="709" w:left="0"/>
        <w:jc w:val="both"/>
        <w:rPr>
          <w:sz w:val="28"/>
        </w:rPr>
      </w:pPr>
      <w:r>
        <w:rPr>
          <w:sz w:val="28"/>
        </w:rPr>
        <w:t>При консультировании по письменным обращениям ответ на обращение заявителя направляется почтой в адрес заявителя в срок, не превышающий 5 (пять) рабочих дней со дня поступления письменного обращения.</w:t>
      </w:r>
    </w:p>
    <w:p w14:paraId="71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При консультировании в форме ответов по электронной почте ответ </w:t>
      </w:r>
      <w:r>
        <w:rPr>
          <w:sz w:val="28"/>
        </w:rPr>
        <w:br/>
      </w:r>
      <w:r>
        <w:rPr>
          <w:sz w:val="28"/>
        </w:rPr>
        <w:t>на обращение направляется по электронной почте на электронный адрес заинтересованного лица в срок, не превышающий 5 (пять) рабочих дней со дня поступления письменного обращения.</w:t>
      </w:r>
    </w:p>
    <w:p w14:paraId="72000000">
      <w:pPr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Днем поступления обращения является день регистрации входящего обращения в Администрацию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поселения.</w:t>
      </w:r>
    </w:p>
    <w:p w14:paraId="73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Специалист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при обращении заинтересованного лица по телефону дает ответ самостоятельно. </w:t>
      </w:r>
    </w:p>
    <w:p w14:paraId="74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Если специалист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</w:t>
      </w:r>
      <w:r>
        <w:rPr>
          <w:sz w:val="28"/>
        </w:rPr>
        <w:t>поселения</w:t>
      </w:r>
      <w:r>
        <w:rPr>
          <w:sz w:val="28"/>
        </w:rPr>
        <w:t xml:space="preserve"> к которому обратилось заинтересованное лицо, не может ответить на вопрос самостоятельно, то специалист может предложить заинтересованному лицу обратиться </w:t>
      </w:r>
      <w:r>
        <w:rPr>
          <w:sz w:val="28"/>
        </w:rPr>
        <w:t>письменно, либо</w:t>
      </w:r>
      <w:r>
        <w:rPr>
          <w:sz w:val="28"/>
        </w:rPr>
        <w:t xml:space="preserve"> назначить другое для заинтересованного лица время консультации, либо сообщить телефонный номер, по которому можно получить необходимую информацию.</w:t>
      </w:r>
    </w:p>
    <w:p w14:paraId="75000000">
      <w:pPr>
        <w:ind w:firstLine="708" w:left="0"/>
        <w:jc w:val="both"/>
        <w:rPr>
          <w:sz w:val="28"/>
        </w:rPr>
      </w:pPr>
      <w:r>
        <w:rPr>
          <w:sz w:val="28"/>
        </w:rPr>
        <w:t>Специалист не</w:t>
      </w:r>
      <w:r>
        <w:rPr>
          <w:sz w:val="28"/>
        </w:rPr>
        <w:t xml:space="preserve">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 и влияющее прямо </w:t>
      </w:r>
      <w:r>
        <w:rPr>
          <w:sz w:val="28"/>
        </w:rPr>
        <w:t>или косвенно</w:t>
      </w:r>
      <w:r>
        <w:rPr>
          <w:sz w:val="28"/>
        </w:rPr>
        <w:t xml:space="preserve"> на индивидуальные решения заинтересованных лиц.</w:t>
      </w:r>
    </w:p>
    <w:p w14:paraId="76000000">
      <w:pPr>
        <w:ind w:firstLine="708" w:left="0"/>
        <w:jc w:val="both"/>
        <w:rPr>
          <w:sz w:val="28"/>
        </w:rPr>
      </w:pPr>
      <w:r>
        <w:rPr>
          <w:sz w:val="28"/>
        </w:rPr>
        <w:t>Ответы на письменные обращения даются в простой, четкой и понятной форме в письменном виде и должны содержать:</w:t>
      </w:r>
    </w:p>
    <w:p w14:paraId="77000000">
      <w:pPr>
        <w:ind w:firstLine="709" w:left="0"/>
        <w:jc w:val="both"/>
        <w:rPr>
          <w:sz w:val="28"/>
        </w:rPr>
      </w:pPr>
      <w:r>
        <w:rPr>
          <w:sz w:val="28"/>
        </w:rPr>
        <w:t>ответы на поставленные вопросы;</w:t>
      </w:r>
    </w:p>
    <w:p w14:paraId="78000000">
      <w:pPr>
        <w:ind w:firstLine="709" w:left="0"/>
        <w:jc w:val="both"/>
        <w:rPr>
          <w:sz w:val="28"/>
        </w:rPr>
      </w:pPr>
      <w:r>
        <w:rPr>
          <w:sz w:val="28"/>
        </w:rPr>
        <w:t>должность, фамилию и инициалы лица, подписавшего ответ;</w:t>
      </w:r>
    </w:p>
    <w:p w14:paraId="79000000">
      <w:pPr>
        <w:ind w:firstLine="709" w:left="0"/>
        <w:jc w:val="both"/>
        <w:rPr>
          <w:sz w:val="28"/>
        </w:rPr>
      </w:pPr>
      <w:r>
        <w:rPr>
          <w:sz w:val="28"/>
        </w:rPr>
        <w:t>фамилию, имя, отчество исполнителя;</w:t>
      </w:r>
    </w:p>
    <w:p w14:paraId="7A000000">
      <w:pPr>
        <w:ind w:firstLine="709" w:left="0"/>
        <w:jc w:val="both"/>
        <w:rPr>
          <w:sz w:val="28"/>
        </w:rPr>
      </w:pPr>
      <w:r>
        <w:rPr>
          <w:sz w:val="28"/>
        </w:rPr>
        <w:t>номер телефона исполнителя.</w:t>
      </w:r>
    </w:p>
    <w:p w14:paraId="7B000000">
      <w:pPr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1.6</w:t>
      </w:r>
      <w:r>
        <w:rPr>
          <w:color w:val="000000"/>
          <w:sz w:val="28"/>
        </w:rPr>
        <w:t>. Консультирование по телефону.</w:t>
      </w:r>
    </w:p>
    <w:p w14:paraId="7C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Ответ на телефонный звонок должен начинаться с информации </w:t>
      </w:r>
      <w:r>
        <w:rPr>
          <w:sz w:val="28"/>
        </w:rPr>
        <w:br/>
      </w:r>
      <w:r>
        <w:rPr>
          <w:sz w:val="28"/>
        </w:rPr>
        <w:t>о наименовании органа, в который позвонил гражданин.</w:t>
      </w:r>
    </w:p>
    <w:p w14:paraId="7D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В том случае, если специалист, осуществляющий консультацию </w:t>
      </w:r>
      <w:r>
        <w:rPr>
          <w:sz w:val="28"/>
        </w:rPr>
        <w:br/>
      </w:r>
      <w:r>
        <w:rPr>
          <w:sz w:val="28"/>
        </w:rPr>
        <w:t xml:space="preserve">по телефону, не может ответить по существу на вопрос, связанный </w:t>
      </w:r>
      <w:r>
        <w:rPr>
          <w:sz w:val="28"/>
        </w:rPr>
        <w:br/>
      </w:r>
      <w:r>
        <w:rPr>
          <w:sz w:val="28"/>
        </w:rPr>
        <w:t>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14:paraId="7E000000">
      <w:pPr>
        <w:ind w:firstLine="708" w:left="0"/>
        <w:jc w:val="both"/>
        <w:rPr>
          <w:sz w:val="28"/>
        </w:rPr>
      </w:pPr>
      <w:r>
        <w:rPr>
          <w:sz w:val="28"/>
        </w:rPr>
        <w:t>1.7</w:t>
      </w:r>
      <w:r>
        <w:rPr>
          <w:sz w:val="28"/>
        </w:rPr>
        <w:t>. Публичная письменная консультация.</w:t>
      </w:r>
    </w:p>
    <w:p w14:paraId="7F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Публичная письменная консультация осуществляется </w:t>
      </w:r>
      <w:r>
        <w:rPr>
          <w:sz w:val="28"/>
        </w:rPr>
        <w:t>специалистом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путем</w:t>
      </w:r>
      <w:r>
        <w:rPr>
          <w:sz w:val="28"/>
        </w:rPr>
        <w:t xml:space="preserve"> размещения информационных материалов на официальном </w:t>
      </w:r>
      <w:r>
        <w:rPr>
          <w:sz w:val="28"/>
        </w:rPr>
        <w:t>сайте Администрации</w:t>
      </w: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color w:val="000000"/>
          <w:sz w:val="28"/>
        </w:rPr>
        <w:t>сельского поселения</w:t>
      </w:r>
      <w:r>
        <w:rPr>
          <w:sz w:val="28"/>
        </w:rPr>
        <w:t>, публикации информационных материалов в средствах массовой информации.</w:t>
      </w:r>
    </w:p>
    <w:p w14:paraId="80000000">
      <w:pPr>
        <w:widowControl w:val="0"/>
        <w:tabs>
          <w:tab w:leader="none" w:pos="1134" w:val="left"/>
          <w:tab w:leader="none" w:pos="1560" w:val="left"/>
        </w:tabs>
        <w:ind w:firstLine="709" w:left="0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>8</w:t>
      </w:r>
      <w:r>
        <w:rPr>
          <w:sz w:val="28"/>
        </w:rPr>
        <w:t xml:space="preserve">. На официальном сайте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</w:t>
      </w:r>
      <w:r>
        <w:rPr>
          <w:color w:val="000000"/>
          <w:sz w:val="28"/>
        </w:rPr>
        <w:t>сельского поселения</w:t>
      </w:r>
      <w:r>
        <w:rPr>
          <w:sz w:val="28"/>
        </w:rPr>
        <w:t xml:space="preserve"> размещаются следующие информационные материалы:</w:t>
      </w:r>
    </w:p>
    <w:p w14:paraId="81000000">
      <w:pPr>
        <w:widowControl w:val="0"/>
        <w:tabs>
          <w:tab w:leader="none" w:pos="1134" w:val="left"/>
          <w:tab w:leader="none" w:pos="1560" w:val="left"/>
        </w:tabs>
        <w:ind w:firstLine="709" w:left="0"/>
        <w:jc w:val="both"/>
        <w:rPr>
          <w:sz w:val="28"/>
        </w:rPr>
      </w:pPr>
      <w:r>
        <w:rPr>
          <w:sz w:val="28"/>
        </w:rPr>
        <w:t>полное наименование и полный почтовый адрес органа, предоставляющего услугу;</w:t>
      </w:r>
    </w:p>
    <w:p w14:paraId="82000000">
      <w:pPr>
        <w:widowControl w:val="0"/>
        <w:tabs>
          <w:tab w:leader="none" w:pos="1134" w:val="left"/>
          <w:tab w:leader="none" w:pos="1560" w:val="left"/>
        </w:tabs>
        <w:ind w:firstLine="709" w:left="0"/>
        <w:jc w:val="both"/>
        <w:rPr>
          <w:sz w:val="28"/>
        </w:rPr>
      </w:pPr>
      <w:r>
        <w:rPr>
          <w:sz w:val="28"/>
        </w:rPr>
        <w:t>справочные телефоны, по которым можно получить консультацию по порядку предоставления муниципальной услуги;</w:t>
      </w:r>
    </w:p>
    <w:p w14:paraId="83000000">
      <w:pPr>
        <w:widowControl w:val="0"/>
        <w:tabs>
          <w:tab w:leader="none" w:pos="1134" w:val="left"/>
          <w:tab w:leader="none" w:pos="1560" w:val="left"/>
        </w:tabs>
        <w:ind w:firstLine="709" w:left="0"/>
        <w:jc w:val="both"/>
        <w:rPr>
          <w:sz w:val="28"/>
        </w:rPr>
      </w:pPr>
      <w:r>
        <w:rPr>
          <w:sz w:val="28"/>
        </w:rPr>
        <w:t>адрес электронной почты органа, предоставляющего услугу;</w:t>
      </w:r>
    </w:p>
    <w:p w14:paraId="84000000">
      <w:pPr>
        <w:widowControl w:val="0"/>
        <w:tabs>
          <w:tab w:leader="none" w:pos="1134" w:val="left"/>
          <w:tab w:leader="none" w:pos="1560" w:val="left"/>
        </w:tabs>
        <w:ind w:firstLine="709" w:left="0"/>
        <w:jc w:val="both"/>
        <w:rPr>
          <w:sz w:val="28"/>
        </w:rPr>
      </w:pPr>
      <w:r>
        <w:rPr>
          <w:sz w:val="28"/>
        </w:rPr>
        <w:t>текст административного регламента.</w:t>
      </w:r>
    </w:p>
    <w:p w14:paraId="85000000">
      <w:pPr>
        <w:widowControl w:val="0"/>
        <w:tabs>
          <w:tab w:leader="none" w:pos="426" w:val="left"/>
        </w:tabs>
        <w:ind w:firstLine="709" w:left="0"/>
        <w:jc w:val="both"/>
        <w:rPr>
          <w:sz w:val="28"/>
        </w:rPr>
      </w:pPr>
    </w:p>
    <w:p w14:paraId="86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2. Стандарт предоставления муниципальной услуги</w:t>
      </w:r>
    </w:p>
    <w:p w14:paraId="87000000">
      <w:pPr>
        <w:ind w:firstLine="851" w:left="0"/>
        <w:rPr>
          <w:b w:val="1"/>
          <w:sz w:val="28"/>
        </w:rPr>
      </w:pPr>
    </w:p>
    <w:p w14:paraId="88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 муниципальной услуги</w:t>
      </w:r>
    </w:p>
    <w:p w14:paraId="89000000">
      <w:pPr>
        <w:widowControl w:val="0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8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Муниципальная услуга «Заключение дополнительных соглашений к договорам аренды муниципального имущества (за исключением земельных участков)».</w:t>
      </w:r>
    </w:p>
    <w:p w14:paraId="8B000000">
      <w:pPr>
        <w:rPr>
          <w:sz w:val="28"/>
        </w:rPr>
      </w:pPr>
      <w:r>
        <w:rPr>
          <w:sz w:val="28"/>
        </w:rPr>
        <w:t xml:space="preserve"> </w:t>
      </w:r>
    </w:p>
    <w:p w14:paraId="8C000000">
      <w:pPr>
        <w:widowControl w:val="1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Наименование органа, предоставляющего муниципальную услугу</w:t>
      </w:r>
    </w:p>
    <w:p w14:paraId="8D000000">
      <w:pPr>
        <w:widowControl w:val="1"/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8E000000">
      <w:pPr>
        <w:ind w:firstLine="720" w:left="0"/>
        <w:jc w:val="both"/>
        <w:rPr>
          <w:color w:val="000000"/>
          <w:sz w:val="28"/>
        </w:rPr>
      </w:pPr>
      <w:r>
        <w:rPr>
          <w:sz w:val="28"/>
        </w:rPr>
        <w:t xml:space="preserve">2.2. Предоставление муниципальной услуги осуществляет </w:t>
      </w:r>
      <w:r>
        <w:rPr>
          <w:color w:val="000000"/>
          <w:sz w:val="28"/>
        </w:rPr>
        <w:t xml:space="preserve">Администрация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поселения.</w:t>
      </w:r>
    </w:p>
    <w:p w14:paraId="8F000000">
      <w:pPr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2.2.1. Предоставление муниципальной услуги осуществляют:</w:t>
      </w:r>
    </w:p>
    <w:p w14:paraId="90000000">
      <w:pPr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специалисты Администрации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поселения.</w:t>
      </w:r>
    </w:p>
    <w:p w14:paraId="91000000">
      <w:pPr>
        <w:ind w:firstLine="708" w:left="0"/>
        <w:jc w:val="both"/>
        <w:rPr>
          <w:color w:val="000000"/>
          <w:sz w:val="28"/>
        </w:rPr>
      </w:pPr>
    </w:p>
    <w:p w14:paraId="92000000">
      <w:pPr>
        <w:tabs>
          <w:tab w:leader="none" w:pos="0" w:val="left"/>
        </w:tabs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Результат предоставления муниципальной услуги</w:t>
      </w:r>
    </w:p>
    <w:p w14:paraId="93000000">
      <w:pPr>
        <w:tabs>
          <w:tab w:leader="none" w:pos="0" w:val="left"/>
        </w:tabs>
        <w:spacing w:after="0" w:line="240" w:lineRule="auto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94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2.3. Результатом предоставления муниципальной услуги является: </w:t>
      </w:r>
    </w:p>
    <w:p w14:paraId="95000000">
      <w:pPr>
        <w:ind w:firstLine="709" w:left="0"/>
        <w:jc w:val="both"/>
        <w:rPr>
          <w:sz w:val="28"/>
        </w:rPr>
      </w:pPr>
      <w:r>
        <w:rPr>
          <w:sz w:val="28"/>
        </w:rPr>
        <w:t>1) заключение дополнительных соглашений к договорам аренды муниципального имущества.</w:t>
      </w:r>
    </w:p>
    <w:p w14:paraId="96000000">
      <w:pPr>
        <w:tabs>
          <w:tab w:leader="none" w:pos="1260" w:val="left"/>
        </w:tabs>
        <w:spacing w:line="200" w:lineRule="atLeast"/>
        <w:ind w:firstLine="720" w:left="0"/>
        <w:jc w:val="both"/>
        <w:rPr>
          <w:sz w:val="28"/>
        </w:rPr>
      </w:pPr>
      <w:r>
        <w:rPr>
          <w:sz w:val="28"/>
        </w:rPr>
        <w:t>2) Процедура предоставления услуги завершается путем получения заявителем следующих документов:</w:t>
      </w:r>
    </w:p>
    <w:p w14:paraId="97000000">
      <w:pPr>
        <w:ind w:firstLine="709" w:left="0"/>
        <w:jc w:val="both"/>
        <w:rPr>
          <w:sz w:val="28"/>
        </w:rPr>
      </w:pPr>
      <w:r>
        <w:rPr>
          <w:sz w:val="28"/>
        </w:rPr>
        <w:t>дополнительного соглашения к договору аренды муниципального имущества;</w:t>
      </w:r>
    </w:p>
    <w:p w14:paraId="98000000">
      <w:pPr>
        <w:ind w:firstLine="709" w:left="0"/>
        <w:jc w:val="both"/>
        <w:rPr>
          <w:b w:val="1"/>
          <w:sz w:val="28"/>
        </w:rPr>
      </w:pPr>
      <w:r>
        <w:rPr>
          <w:sz w:val="28"/>
        </w:rPr>
        <w:t>уведомления об отказе в предоставлении муниципальной услуги.</w:t>
      </w:r>
      <w:r>
        <w:rPr>
          <w:b w:val="1"/>
          <w:sz w:val="28"/>
        </w:rPr>
        <w:t xml:space="preserve">    </w:t>
      </w:r>
    </w:p>
    <w:p w14:paraId="99000000">
      <w:pPr>
        <w:ind w:firstLine="709" w:left="0"/>
        <w:jc w:val="both"/>
        <w:rPr>
          <w:sz w:val="28"/>
        </w:rPr>
      </w:pPr>
    </w:p>
    <w:p w14:paraId="9A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Срок предоставления муниципальной услуги</w:t>
      </w:r>
    </w:p>
    <w:p w14:paraId="9B000000">
      <w:pPr>
        <w:ind w:firstLine="567" w:left="0"/>
        <w:jc w:val="center"/>
        <w:rPr>
          <w:b w:val="1"/>
          <w:sz w:val="28"/>
        </w:rPr>
      </w:pPr>
    </w:p>
    <w:p w14:paraId="9C000000">
      <w:pPr>
        <w:ind w:firstLine="480" w:left="0"/>
        <w:jc w:val="both"/>
        <w:rPr>
          <w:sz w:val="28"/>
        </w:rPr>
      </w:pPr>
      <w:r>
        <w:rPr>
          <w:sz w:val="28"/>
        </w:rPr>
        <w:t xml:space="preserve">2.4. Срок предоставления муниципальной услуги не должен превышать 60 </w:t>
      </w:r>
      <w:r>
        <w:rPr>
          <w:sz w:val="28"/>
        </w:rPr>
        <w:t xml:space="preserve">(шестьдесят) </w:t>
      </w:r>
      <w:r>
        <w:rPr>
          <w:sz w:val="28"/>
        </w:rPr>
        <w:t xml:space="preserve">календарных дней, с момента регистрации поступившего заявления с приложением документов, необходимых для </w:t>
      </w:r>
      <w:r>
        <w:rPr>
          <w:sz w:val="28"/>
        </w:rPr>
        <w:t>предоставления муниципальной</w:t>
      </w:r>
      <w:r>
        <w:rPr>
          <w:sz w:val="28"/>
        </w:rPr>
        <w:t xml:space="preserve"> услуги.</w:t>
      </w:r>
    </w:p>
    <w:p w14:paraId="9D000000">
      <w:pPr>
        <w:rPr>
          <w:sz w:val="28"/>
        </w:rPr>
      </w:pPr>
    </w:p>
    <w:p w14:paraId="9E000000">
      <w:pPr>
        <w:tabs>
          <w:tab w:leader="none" w:pos="426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Нормативные правовые акты, регулирующие предоставление муниципальной услуги</w:t>
      </w:r>
    </w:p>
    <w:p w14:paraId="9F000000">
      <w:pPr>
        <w:tabs>
          <w:tab w:leader="none" w:pos="426" w:val="left"/>
        </w:tabs>
        <w:ind/>
        <w:jc w:val="center"/>
        <w:rPr>
          <w:b w:val="1"/>
          <w:sz w:val="28"/>
        </w:rPr>
      </w:pPr>
    </w:p>
    <w:p w14:paraId="A0000000">
      <w:pPr>
        <w:ind w:firstLine="709" w:left="0"/>
        <w:jc w:val="both"/>
        <w:rPr>
          <w:sz w:val="28"/>
        </w:rPr>
      </w:pPr>
      <w:r>
        <w:rPr>
          <w:color w:val="000000"/>
          <w:sz w:val="28"/>
        </w:rPr>
        <w:t xml:space="preserve">2.5. Предоставление муниципальной услуги регулируется и </w:t>
      </w:r>
      <w:r>
        <w:rPr>
          <w:sz w:val="28"/>
        </w:rPr>
        <w:t xml:space="preserve">осуществляется в соответствии </w:t>
      </w:r>
      <w:r>
        <w:rPr>
          <w:sz w:val="28"/>
        </w:rPr>
        <w:t>с</w:t>
      </w:r>
      <w:r>
        <w:rPr>
          <w:sz w:val="28"/>
        </w:rPr>
        <w:t>:</w:t>
      </w:r>
    </w:p>
    <w:p w14:paraId="A1000000">
      <w:pPr>
        <w:ind w:firstLine="709" w:left="0"/>
        <w:jc w:val="both"/>
        <w:rPr>
          <w:sz w:val="28"/>
        </w:rPr>
      </w:pPr>
      <w:r>
        <w:rPr>
          <w:sz w:val="28"/>
        </w:rPr>
        <w:t>Гражданским кодексом РФ от 26.01.1996 № 14-ФЗ (гл.29; ст. 450, 451, 452);</w:t>
      </w:r>
    </w:p>
    <w:p w14:paraId="A200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Федеральный закон от 24.11.1995 № 181-ФЗ «О социальной защите инвалидов в Российской Федерации»;</w:t>
      </w:r>
    </w:p>
    <w:p w14:paraId="A3000000">
      <w:pPr>
        <w:ind w:firstLine="709" w:left="0"/>
        <w:jc w:val="both"/>
        <w:rPr>
          <w:sz w:val="28"/>
        </w:rPr>
      </w:pPr>
      <w:r>
        <w:rPr>
          <w:sz w:val="28"/>
        </w:rPr>
        <w:t>Федерального закона от 27.07.2010 № 210-ФЗ «Об организации предоставления государственных и муниципальных услуг» (ред. от 13.07.2015).</w:t>
      </w:r>
    </w:p>
    <w:p w14:paraId="A4000000">
      <w:pPr>
        <w:ind w:firstLine="709" w:left="0"/>
        <w:jc w:val="both"/>
        <w:rPr>
          <w:sz w:val="28"/>
        </w:rPr>
      </w:pPr>
    </w:p>
    <w:p w14:paraId="A5000000">
      <w:pPr>
        <w:tabs>
          <w:tab w:leader="none" w:pos="426" w:val="left"/>
        </w:tabs>
        <w:ind w:firstLine="709" w:left="0"/>
        <w:jc w:val="center"/>
        <w:rPr>
          <w:b w:val="1"/>
          <w:sz w:val="28"/>
        </w:rPr>
      </w:pPr>
      <w:r>
        <w:rPr>
          <w:b w:val="1"/>
          <w:sz w:val="28"/>
        </w:rPr>
        <w:t>Исчерпывающий перечень документов и сведений, необходимых в</w:t>
      </w:r>
      <w:r>
        <w:rPr>
          <w:b w:val="1"/>
          <w:spacing w:val="-67"/>
          <w:sz w:val="28"/>
        </w:rPr>
        <w:t xml:space="preserve"> </w:t>
      </w:r>
      <w:r>
        <w:rPr>
          <w:b w:val="1"/>
          <w:sz w:val="28"/>
        </w:rPr>
        <w:t>соответствии с нормативными правовыми актами для предоставления муниципальной услуги и услуг, которые являются</w:t>
      </w:r>
      <w:r>
        <w:rPr>
          <w:b w:val="1"/>
          <w:spacing w:val="1"/>
          <w:sz w:val="28"/>
        </w:rPr>
        <w:t xml:space="preserve"> </w:t>
      </w:r>
      <w:r>
        <w:rPr>
          <w:b w:val="1"/>
          <w:sz w:val="28"/>
        </w:rPr>
        <w:t>необходимыми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и</w:t>
      </w:r>
      <w:r>
        <w:rPr>
          <w:b w:val="1"/>
          <w:spacing w:val="-4"/>
          <w:sz w:val="28"/>
        </w:rPr>
        <w:t xml:space="preserve"> </w:t>
      </w:r>
      <w:r>
        <w:rPr>
          <w:b w:val="1"/>
          <w:sz w:val="28"/>
        </w:rPr>
        <w:t>обязательными</w:t>
      </w:r>
      <w:r>
        <w:rPr>
          <w:b w:val="1"/>
          <w:spacing w:val="-3"/>
          <w:sz w:val="28"/>
        </w:rPr>
        <w:t xml:space="preserve"> </w:t>
      </w:r>
      <w:r>
        <w:rPr>
          <w:b w:val="1"/>
          <w:sz w:val="28"/>
        </w:rPr>
        <w:t>для</w:t>
      </w:r>
      <w:r>
        <w:rPr>
          <w:b w:val="1"/>
          <w:spacing w:val="-7"/>
          <w:sz w:val="28"/>
        </w:rPr>
        <w:t xml:space="preserve"> </w:t>
      </w:r>
      <w:r>
        <w:rPr>
          <w:b w:val="1"/>
          <w:sz w:val="28"/>
        </w:rPr>
        <w:t>предоставления</w:t>
      </w:r>
      <w:r>
        <w:rPr>
          <w:b w:val="1"/>
          <w:spacing w:val="-5"/>
          <w:sz w:val="28"/>
        </w:rPr>
        <w:t xml:space="preserve"> </w:t>
      </w:r>
      <w:r>
        <w:rPr>
          <w:b w:val="1"/>
          <w:sz w:val="28"/>
        </w:rPr>
        <w:t>муниципальной услуги, подлежащих представлению заявителем, способы</w:t>
      </w:r>
      <w:r>
        <w:rPr>
          <w:b w:val="1"/>
          <w:spacing w:val="-67"/>
          <w:sz w:val="28"/>
        </w:rPr>
        <w:t xml:space="preserve">     </w:t>
      </w:r>
      <w:r>
        <w:rPr>
          <w:b w:val="1"/>
          <w:sz w:val="28"/>
        </w:rPr>
        <w:t xml:space="preserve"> их получения заявителем, в том числе в электронной форме, порядок их</w:t>
      </w:r>
      <w:r>
        <w:rPr>
          <w:b w:val="1"/>
          <w:spacing w:val="1"/>
          <w:sz w:val="28"/>
        </w:rPr>
        <w:t xml:space="preserve"> </w:t>
      </w:r>
      <w:r>
        <w:rPr>
          <w:b w:val="1"/>
          <w:sz w:val="28"/>
        </w:rPr>
        <w:t>представления</w:t>
      </w:r>
    </w:p>
    <w:p w14:paraId="A6000000">
      <w:pPr>
        <w:ind/>
        <w:jc w:val="both"/>
        <w:rPr>
          <w:sz w:val="28"/>
        </w:rPr>
      </w:pPr>
    </w:p>
    <w:p w14:paraId="A7000000">
      <w:pPr>
        <w:ind w:firstLine="709" w:left="0"/>
        <w:jc w:val="both"/>
        <w:rPr>
          <w:sz w:val="28"/>
        </w:rPr>
      </w:pPr>
      <w:r>
        <w:rPr>
          <w:sz w:val="28"/>
        </w:rPr>
        <w:t>2.6. При обращении за предоставлением муниципальной услуги заявитель представляет документы в одном экземпляре.</w:t>
      </w:r>
    </w:p>
    <w:p w14:paraId="A8000000">
      <w:pPr>
        <w:ind w:firstLine="708" w:left="0"/>
        <w:jc w:val="both"/>
        <w:rPr>
          <w:sz w:val="28"/>
        </w:rPr>
      </w:pPr>
      <w:r>
        <w:rPr>
          <w:sz w:val="28"/>
        </w:rPr>
        <w:t>Заявление и пакет документов представляется одним из следующих способов:</w:t>
      </w:r>
    </w:p>
    <w:p w14:paraId="A9000000">
      <w:pPr>
        <w:ind w:firstLine="709" w:left="0"/>
        <w:jc w:val="both"/>
        <w:rPr>
          <w:color w:val="000000"/>
          <w:sz w:val="28"/>
        </w:rPr>
      </w:pPr>
      <w:r>
        <w:rPr>
          <w:sz w:val="28"/>
        </w:rPr>
        <w:t xml:space="preserve">на бумажном носителе – при личном обращении </w:t>
      </w:r>
      <w:r>
        <w:rPr>
          <w:color w:val="000000"/>
          <w:sz w:val="28"/>
        </w:rPr>
        <w:t xml:space="preserve">в Администрацию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поселения;</w:t>
      </w:r>
    </w:p>
    <w:p w14:paraId="AA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почтовым отправлением в адрес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поселения.</w:t>
      </w:r>
    </w:p>
    <w:p w14:paraId="AB000000">
      <w:pPr>
        <w:ind w:firstLine="708" w:left="0"/>
        <w:jc w:val="both"/>
        <w:rPr>
          <w:sz w:val="28"/>
        </w:rPr>
      </w:pPr>
      <w:r>
        <w:rPr>
          <w:sz w:val="28"/>
        </w:rPr>
        <w:t>Требования к заявлению и пакету документов:</w:t>
      </w:r>
    </w:p>
    <w:p w14:paraId="AC000000">
      <w:pPr>
        <w:widowControl w:val="0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в заявлении и документах не должно быть подчисток, приписок, зачеркнутых слов и иных неоговоренных в них исправлений;</w:t>
      </w:r>
    </w:p>
    <w:p w14:paraId="AD000000">
      <w:pPr>
        <w:widowControl w:val="0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 заявление не может быть заполнено карандашом;</w:t>
      </w:r>
    </w:p>
    <w:p w14:paraId="AE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 xml:space="preserve"> заявление должно быть подписано заявителем либо представителем заявителя;</w:t>
      </w:r>
    </w:p>
    <w:p w14:paraId="AF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 в заявлении должна быть проставлена печать, за исключением случая подписания заявления доверенным лицом с правом подписи (для юридических лиц).</w:t>
      </w:r>
    </w:p>
    <w:p w14:paraId="B0000000">
      <w:pPr>
        <w:ind w:firstLine="708" w:left="0"/>
        <w:jc w:val="both"/>
        <w:rPr>
          <w:sz w:val="28"/>
        </w:rPr>
      </w:pPr>
      <w:r>
        <w:rPr>
          <w:sz w:val="28"/>
        </w:rPr>
        <w:t>2.6.1.</w:t>
      </w:r>
      <w:r>
        <w:rPr>
          <w:sz w:val="28"/>
        </w:rPr>
        <w:t xml:space="preserve"> Заявление </w:t>
      </w:r>
      <w:r>
        <w:rPr>
          <w:sz w:val="28"/>
        </w:rPr>
        <w:t xml:space="preserve">о заключении дополнительных соглашений к договорам аренды муниципального имущества (за исключением земельных участков) </w:t>
      </w:r>
      <w:r>
        <w:rPr>
          <w:sz w:val="28"/>
        </w:rPr>
        <w:t>(1 экз. оригинал), оформленное согласно Приложению № </w:t>
      </w:r>
      <w:r>
        <w:rPr>
          <w:sz w:val="28"/>
        </w:rPr>
        <w:t>1</w:t>
      </w:r>
      <w:r>
        <w:rPr>
          <w:sz w:val="28"/>
        </w:rPr>
        <w:t xml:space="preserve"> к административному регламенту.</w:t>
      </w:r>
    </w:p>
    <w:p w14:paraId="B1000000">
      <w:pPr>
        <w:ind w:firstLine="708" w:left="0"/>
        <w:jc w:val="both"/>
        <w:rPr>
          <w:sz w:val="28"/>
        </w:rPr>
      </w:pPr>
      <w:r>
        <w:rPr>
          <w:sz w:val="28"/>
        </w:rPr>
        <w:t>В заявлении указываются:</w:t>
      </w:r>
    </w:p>
    <w:p w14:paraId="B2000000">
      <w:pPr>
        <w:ind w:firstLine="708" w:left="0"/>
        <w:jc w:val="both"/>
        <w:rPr>
          <w:sz w:val="28"/>
        </w:rPr>
      </w:pPr>
      <w:r>
        <w:rPr>
          <w:sz w:val="28"/>
        </w:rPr>
        <w:t>а) для физических лиц (в том числе индивидуальных предпринимателей):</w:t>
      </w:r>
    </w:p>
    <w:p w14:paraId="B3000000">
      <w:pPr>
        <w:ind w:firstLine="708" w:left="0"/>
        <w:jc w:val="both"/>
        <w:rPr>
          <w:sz w:val="28"/>
        </w:rPr>
      </w:pPr>
      <w:r>
        <w:rPr>
          <w:sz w:val="28"/>
        </w:rPr>
        <w:t>фамилия, имя, отчество (при наличии) заявителя;</w:t>
      </w:r>
    </w:p>
    <w:p w14:paraId="B4000000">
      <w:pPr>
        <w:ind w:firstLine="708" w:left="0"/>
        <w:jc w:val="both"/>
        <w:rPr>
          <w:sz w:val="28"/>
        </w:rPr>
      </w:pPr>
      <w:r>
        <w:rPr>
          <w:sz w:val="28"/>
        </w:rPr>
        <w:t>фамилия, имя, отчество (при наличии) полномочного представителя заявителя (при наличии);</w:t>
      </w:r>
    </w:p>
    <w:p w14:paraId="B5000000">
      <w:pPr>
        <w:ind w:firstLine="708" w:left="0"/>
        <w:jc w:val="both"/>
        <w:rPr>
          <w:sz w:val="28"/>
        </w:rPr>
      </w:pPr>
      <w:r>
        <w:rPr>
          <w:sz w:val="28"/>
        </w:rPr>
        <w:t>реквизиты документа, удостоверяющего личность физического лица;</w:t>
      </w:r>
    </w:p>
    <w:p w14:paraId="B6000000">
      <w:pPr>
        <w:ind w:firstLine="708" w:left="0"/>
        <w:jc w:val="both"/>
        <w:rPr>
          <w:sz w:val="28"/>
        </w:rPr>
      </w:pPr>
      <w:r>
        <w:rPr>
          <w:sz w:val="28"/>
        </w:rPr>
        <w:t>почтовый адрес и (или) адрес электронной почты;</w:t>
      </w:r>
    </w:p>
    <w:p w14:paraId="B7000000">
      <w:pPr>
        <w:ind w:firstLine="708" w:left="0"/>
        <w:jc w:val="both"/>
        <w:rPr>
          <w:sz w:val="28"/>
        </w:rPr>
      </w:pPr>
      <w:r>
        <w:rPr>
          <w:sz w:val="28"/>
        </w:rPr>
        <w:t> номер контактного телефона;</w:t>
      </w:r>
    </w:p>
    <w:p w14:paraId="B8000000">
      <w:pPr>
        <w:ind w:firstLine="708" w:left="0"/>
        <w:jc w:val="both"/>
        <w:rPr>
          <w:sz w:val="28"/>
        </w:rPr>
      </w:pPr>
      <w:r>
        <w:rPr>
          <w:sz w:val="28"/>
        </w:rPr>
        <w:t> подпись заявителя (полномочного представителя заявителя);</w:t>
      </w:r>
    </w:p>
    <w:p w14:paraId="B9000000">
      <w:pPr>
        <w:ind w:firstLine="708" w:left="0"/>
        <w:jc w:val="both"/>
        <w:rPr>
          <w:sz w:val="28"/>
        </w:rPr>
      </w:pPr>
      <w:r>
        <w:rPr>
          <w:sz w:val="28"/>
        </w:rPr>
        <w:t> дата.</w:t>
      </w:r>
    </w:p>
    <w:p w14:paraId="BA000000">
      <w:pPr>
        <w:ind w:firstLine="708" w:left="0"/>
        <w:jc w:val="both"/>
        <w:rPr>
          <w:sz w:val="28"/>
        </w:rPr>
      </w:pPr>
      <w:r>
        <w:rPr>
          <w:sz w:val="28"/>
        </w:rPr>
        <w:t>б) для юридического лица:</w:t>
      </w:r>
    </w:p>
    <w:p w14:paraId="BB000000">
      <w:pPr>
        <w:ind w:firstLine="708" w:left="0"/>
        <w:jc w:val="both"/>
        <w:rPr>
          <w:sz w:val="28"/>
        </w:rPr>
      </w:pPr>
      <w:r>
        <w:rPr>
          <w:sz w:val="28"/>
        </w:rPr>
        <w:t>полное наименование юридического лица;</w:t>
      </w:r>
    </w:p>
    <w:p w14:paraId="BC000000">
      <w:pPr>
        <w:ind w:firstLine="708" w:left="0"/>
        <w:jc w:val="both"/>
        <w:rPr>
          <w:sz w:val="28"/>
        </w:rPr>
      </w:pPr>
      <w:r>
        <w:rPr>
          <w:sz w:val="28"/>
        </w:rPr>
        <w:t>фамилия, имя, отчество (при наличии) полномочного представителя заявителя (при наличии);</w:t>
      </w:r>
    </w:p>
    <w:p w14:paraId="BD000000">
      <w:pPr>
        <w:ind w:firstLine="708" w:left="0"/>
        <w:jc w:val="both"/>
        <w:rPr>
          <w:sz w:val="28"/>
        </w:rPr>
      </w:pPr>
      <w:r>
        <w:rPr>
          <w:sz w:val="28"/>
        </w:rPr>
        <w:t> сведения об организационно-правовой форме;</w:t>
      </w:r>
    </w:p>
    <w:p w14:paraId="BE000000">
      <w:pPr>
        <w:ind w:firstLine="708" w:left="0"/>
        <w:jc w:val="both"/>
        <w:rPr>
          <w:sz w:val="28"/>
        </w:rPr>
      </w:pPr>
      <w:r>
        <w:rPr>
          <w:sz w:val="28"/>
        </w:rPr>
        <w:t> юридический адрес (место регистрации);</w:t>
      </w:r>
    </w:p>
    <w:p w14:paraId="BF000000">
      <w:pPr>
        <w:ind w:firstLine="708" w:left="0"/>
        <w:jc w:val="both"/>
        <w:rPr>
          <w:sz w:val="28"/>
        </w:rPr>
      </w:pPr>
      <w:r>
        <w:rPr>
          <w:sz w:val="28"/>
        </w:rPr>
        <w:t> почтовый адрес и (или) адрес электронной почты;</w:t>
      </w:r>
    </w:p>
    <w:p w14:paraId="C0000000">
      <w:pPr>
        <w:ind w:firstLine="708" w:left="0"/>
        <w:jc w:val="both"/>
        <w:rPr>
          <w:sz w:val="28"/>
        </w:rPr>
      </w:pPr>
      <w:r>
        <w:rPr>
          <w:sz w:val="28"/>
        </w:rPr>
        <w:t> подпись полномочного представителя заявителя;</w:t>
      </w:r>
    </w:p>
    <w:p w14:paraId="C1000000">
      <w:pPr>
        <w:ind w:firstLine="708" w:left="0"/>
        <w:jc w:val="both"/>
        <w:rPr>
          <w:sz w:val="28"/>
        </w:rPr>
      </w:pPr>
      <w:r>
        <w:rPr>
          <w:sz w:val="28"/>
        </w:rPr>
        <w:t> печать, дата.</w:t>
      </w:r>
    </w:p>
    <w:p w14:paraId="C2000000">
      <w:pPr>
        <w:ind w:firstLine="708" w:left="0"/>
        <w:jc w:val="both"/>
        <w:rPr>
          <w:sz w:val="28"/>
        </w:rPr>
      </w:pPr>
      <w:r>
        <w:rPr>
          <w:sz w:val="28"/>
        </w:rPr>
        <w:t>2.6.2.</w:t>
      </w:r>
      <w:r>
        <w:rPr>
          <w:sz w:val="28"/>
        </w:rPr>
        <w:t> Документ, удостоверяющий личность заявителя или представителя заявителя (1 экз. копия при предъявлении оригинала).</w:t>
      </w:r>
    </w:p>
    <w:p w14:paraId="C3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14:paraId="C4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2.6.2.2.  Временное удостоверение личности (для граждан Российской Федерации);</w:t>
      </w:r>
    </w:p>
    <w:p w14:paraId="C5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2.6.2.3. Паспорт гражданина иностранного государства, легализованный на территории Российской Федерации (для иностранных граждан);</w:t>
      </w:r>
    </w:p>
    <w:p w14:paraId="C6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 xml:space="preserve">2.6.2.4.  </w:t>
      </w:r>
      <w:r>
        <w:rPr>
          <w:sz w:val="28"/>
        </w:rPr>
        <w:t>Разрешение на временное проживание (для лиц без гражданства;</w:t>
      </w:r>
    </w:p>
    <w:p w14:paraId="C7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2.6.2.5.  Вид на жительство (для лиц без гражданства);</w:t>
      </w:r>
    </w:p>
    <w:p w14:paraId="C8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2.6.2.6.  Удостоверение беженца в Российской Федерации (для беженцев);</w:t>
      </w:r>
    </w:p>
    <w:p w14:paraId="C9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2.6.2.7. Свидетельство о рассмотрении ходатайства о признании беженцем на территории Российской Федерации (для беженцев);</w:t>
      </w:r>
    </w:p>
    <w:p w14:paraId="CA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2.6.2.8. Свидетельство о предоставлении временного убежища на территории Российской Федерации;</w:t>
      </w:r>
    </w:p>
    <w:p w14:paraId="CB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2.6.2.9.   Свидетельство о рождении (для лиц, не достигших возраста 14 лет).</w:t>
      </w:r>
    </w:p>
    <w:p w14:paraId="CC000000">
      <w:pPr>
        <w:widowControl w:val="0"/>
        <w:tabs>
          <w:tab w:leader="none" w:pos="1560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2.6.3. Документ, удостоверяющий права (полномочия) представителя </w:t>
      </w:r>
      <w:r>
        <w:rPr>
          <w:sz w:val="28"/>
        </w:rPr>
        <w:t>физического или юридического лица, если с заявлением обращается представитель заявителя (1 экз. копия при предъявлении оригинала):</w:t>
      </w:r>
    </w:p>
    <w:p w14:paraId="CD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2.6.3.1. Для представителей физического лица:</w:t>
      </w:r>
    </w:p>
    <w:p w14:paraId="CE000000">
      <w:pPr>
        <w:widowControl w:val="0"/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>2.6.3.1.1. Доверенность, оформленная в установленном законом порядке, на представление интересов заявителя;</w:t>
      </w:r>
    </w:p>
    <w:p w14:paraId="CF000000">
      <w:pPr>
        <w:widowControl w:val="0"/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>2.6.3.1.2.  Свидетельство о рождении;</w:t>
      </w:r>
    </w:p>
    <w:p w14:paraId="D0000000">
      <w:pPr>
        <w:widowControl w:val="0"/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>2.6.3.1.3.  Свидетельство об усыновлении;</w:t>
      </w:r>
    </w:p>
    <w:p w14:paraId="D1000000">
      <w:pPr>
        <w:widowControl w:val="0"/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>2.6.3.1.4.  Акт органа опеки и попечительства о назначении опекуна или попечителя;</w:t>
      </w:r>
    </w:p>
    <w:p w14:paraId="D2000000">
      <w:pPr>
        <w:widowControl w:val="0"/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2.6.3.2. Для представителей юридического лица: </w:t>
      </w:r>
    </w:p>
    <w:p w14:paraId="D3000000">
      <w:pPr>
        <w:ind w:firstLine="709" w:left="0"/>
        <w:jc w:val="both"/>
        <w:rPr>
          <w:sz w:val="28"/>
        </w:rPr>
      </w:pPr>
      <w:r>
        <w:rPr>
          <w:sz w:val="28"/>
        </w:rPr>
        <w:t>2.6.3.2.1.  Доверенность, оформленная в установленном законом порядке, на представление интересов заявителя;</w:t>
      </w:r>
    </w:p>
    <w:p w14:paraId="D4000000">
      <w:pPr>
        <w:ind w:firstLine="709" w:left="0"/>
        <w:jc w:val="both"/>
        <w:rPr>
          <w:sz w:val="28"/>
        </w:rPr>
      </w:pPr>
      <w:r>
        <w:rPr>
          <w:sz w:val="28"/>
        </w:rPr>
        <w:t>2.6.3.2.2. 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управления).</w:t>
      </w:r>
    </w:p>
    <w:p w14:paraId="D5000000">
      <w:pPr>
        <w:ind w:firstLine="709" w:left="0"/>
        <w:jc w:val="both"/>
        <w:rPr>
          <w:sz w:val="28"/>
        </w:rPr>
      </w:pPr>
      <w:r>
        <w:rPr>
          <w:sz w:val="28"/>
        </w:rPr>
        <w:t>2.6.4.</w:t>
      </w:r>
      <w:r>
        <w:rPr>
          <w:b w:val="1"/>
          <w:sz w:val="28"/>
        </w:rPr>
        <w:t xml:space="preserve"> </w:t>
      </w:r>
      <w:r>
        <w:rPr>
          <w:sz w:val="28"/>
        </w:rPr>
        <w:t>Документы – основания для внесения изменений в договор аренды объекта муниципальной собственности:</w:t>
      </w:r>
    </w:p>
    <w:p w14:paraId="D6000000">
      <w:pPr>
        <w:ind w:firstLine="709" w:left="0"/>
        <w:jc w:val="both"/>
        <w:rPr>
          <w:sz w:val="28"/>
        </w:rPr>
      </w:pPr>
      <w:r>
        <w:rPr>
          <w:sz w:val="28"/>
        </w:rPr>
        <w:t>2.6.4.1. При изменении, уточнении или присвоении адреса (1- экз. копии, заверенной организацией):</w:t>
      </w:r>
    </w:p>
    <w:p w14:paraId="D7000000">
      <w:pPr>
        <w:ind w:firstLine="709" w:left="0"/>
        <w:jc w:val="both"/>
        <w:rPr>
          <w:sz w:val="28"/>
        </w:rPr>
      </w:pPr>
      <w:r>
        <w:rPr>
          <w:sz w:val="28"/>
        </w:rPr>
        <w:t>2.6.4.1.1. Правовой акт органа местного самоуправления об установлении (изменении) адреса объекту муниципальной собственности;</w:t>
      </w:r>
    </w:p>
    <w:p w14:paraId="D8000000">
      <w:pPr>
        <w:ind w:firstLine="709" w:left="0"/>
        <w:jc w:val="both"/>
        <w:rPr>
          <w:sz w:val="28"/>
        </w:rPr>
      </w:pPr>
      <w:r>
        <w:rPr>
          <w:sz w:val="28"/>
        </w:rPr>
        <w:t>2.6.4.2.  При изменении фамилии, имени или отчества физического лица (в том числе индивидуального предпринимателя); изменении наименования или организационно-правовой формы юридического лица;</w:t>
      </w:r>
    </w:p>
    <w:p w14:paraId="D9000000">
      <w:pPr>
        <w:ind w:firstLine="709" w:left="0"/>
        <w:jc w:val="both"/>
        <w:rPr>
          <w:sz w:val="28"/>
        </w:rPr>
      </w:pPr>
      <w:r>
        <w:rPr>
          <w:sz w:val="28"/>
        </w:rPr>
        <w:t>2.6.4.2.1. Документ, подтверждающий смену фамилии, имени или отчества (при изменении фамилии, имени или отчества физического лица) (1 экз. копия при предъявлении оригинала):</w:t>
      </w:r>
    </w:p>
    <w:p w14:paraId="DA000000">
      <w:pPr>
        <w:ind w:firstLine="709" w:left="0"/>
        <w:jc w:val="both"/>
        <w:rPr>
          <w:sz w:val="28"/>
        </w:rPr>
      </w:pPr>
      <w:r>
        <w:rPr>
          <w:sz w:val="28"/>
        </w:rPr>
        <w:t>свидетельство о перемене имени,</w:t>
      </w:r>
    </w:p>
    <w:p w14:paraId="DB000000">
      <w:pPr>
        <w:ind w:firstLine="709" w:left="0"/>
        <w:jc w:val="both"/>
        <w:rPr>
          <w:sz w:val="28"/>
        </w:rPr>
      </w:pPr>
      <w:r>
        <w:rPr>
          <w:sz w:val="28"/>
        </w:rPr>
        <w:t>свидетельство о заключении брака,</w:t>
      </w:r>
    </w:p>
    <w:p w14:paraId="DC000000">
      <w:pPr>
        <w:ind w:firstLine="709" w:left="0"/>
        <w:jc w:val="both"/>
        <w:rPr>
          <w:sz w:val="28"/>
        </w:rPr>
      </w:pPr>
      <w:r>
        <w:rPr>
          <w:sz w:val="28"/>
        </w:rPr>
        <w:t>свидетельство о расторжении брака.</w:t>
      </w:r>
    </w:p>
    <w:p w14:paraId="DD000000">
      <w:pPr>
        <w:ind w:firstLine="709" w:left="0"/>
        <w:jc w:val="both"/>
        <w:rPr>
          <w:sz w:val="28"/>
        </w:rPr>
      </w:pPr>
      <w:r>
        <w:rPr>
          <w:sz w:val="28"/>
        </w:rPr>
        <w:t>2.6.4.2.2. Выписка из ЕГРИП (при изменении фамилии, имени или отчества индивидуального предпринимателя) (1 экз. оригинал);</w:t>
      </w:r>
    </w:p>
    <w:p w14:paraId="DE000000">
      <w:pPr>
        <w:ind w:firstLine="709" w:left="0"/>
        <w:jc w:val="both"/>
        <w:rPr>
          <w:sz w:val="28"/>
        </w:rPr>
      </w:pPr>
      <w:r>
        <w:rPr>
          <w:sz w:val="28"/>
        </w:rPr>
        <w:t>2.6.4.2.3.  Выписка из ЕГРЮЛ (при изменении наименования или организационно-правовой формы юридического лица) (1 экз. - оригинал);</w:t>
      </w:r>
    </w:p>
    <w:p w14:paraId="DF000000">
      <w:pPr>
        <w:ind w:firstLine="709" w:left="0"/>
        <w:jc w:val="both"/>
        <w:rPr>
          <w:sz w:val="28"/>
        </w:rPr>
      </w:pPr>
      <w:r>
        <w:rPr>
          <w:sz w:val="28"/>
        </w:rPr>
        <w:t>2.6.4.3.  В случае наследования обязательств по договору аренды (1 экз.- копия, при предъявлении оригинала):</w:t>
      </w:r>
    </w:p>
    <w:p w14:paraId="E0000000">
      <w:pPr>
        <w:ind w:firstLine="709" w:left="0"/>
        <w:jc w:val="both"/>
        <w:rPr>
          <w:sz w:val="28"/>
        </w:rPr>
      </w:pPr>
      <w:r>
        <w:rPr>
          <w:sz w:val="28"/>
        </w:rPr>
        <w:t>2.6.4.3.1. Свидетельство о праве на наследство по закону (выданное нотариусом).</w:t>
      </w:r>
    </w:p>
    <w:p w14:paraId="E1000000">
      <w:pPr>
        <w:ind w:firstLine="709" w:left="0"/>
        <w:jc w:val="both"/>
        <w:rPr>
          <w:sz w:val="28"/>
        </w:rPr>
      </w:pPr>
      <w:r>
        <w:rPr>
          <w:sz w:val="28"/>
        </w:rPr>
        <w:t>или</w:t>
      </w:r>
    </w:p>
    <w:p w14:paraId="E2000000">
      <w:pPr>
        <w:ind w:firstLine="709" w:left="0"/>
        <w:jc w:val="both"/>
        <w:rPr>
          <w:sz w:val="28"/>
        </w:rPr>
      </w:pPr>
      <w:r>
        <w:rPr>
          <w:sz w:val="28"/>
        </w:rPr>
        <w:t>2.6.4.3.2. Свидетельство о праве на наследство по завещанию (выданное нотариусом).</w:t>
      </w:r>
    </w:p>
    <w:p w14:paraId="E3000000">
      <w:pPr>
        <w:rPr>
          <w:sz w:val="28"/>
        </w:rPr>
      </w:pPr>
    </w:p>
    <w:p w14:paraId="E4000000">
      <w:pPr>
        <w:widowControl w:val="0"/>
        <w:tabs>
          <w:tab w:leader="none" w:pos="851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</w:t>
      </w:r>
      <w:r>
        <w:rPr>
          <w:b w:val="1"/>
          <w:sz w:val="28"/>
        </w:rPr>
        <w:t>заявитель вправе представить, а также способы и место их получения заявителями, в том числе в электронной форме, порядок их предоставления.</w:t>
      </w:r>
    </w:p>
    <w:p w14:paraId="E5000000">
      <w:pPr>
        <w:widowControl w:val="0"/>
        <w:tabs>
          <w:tab w:leader="none" w:pos="851" w:val="left"/>
        </w:tabs>
        <w:ind w:firstLine="708" w:left="0"/>
        <w:jc w:val="center"/>
        <w:rPr>
          <w:b w:val="1"/>
          <w:sz w:val="28"/>
        </w:rPr>
      </w:pPr>
    </w:p>
    <w:p w14:paraId="E6000000">
      <w:pPr>
        <w:tabs>
          <w:tab w:leader="none" w:pos="1276" w:val="left"/>
        </w:tabs>
        <w:ind w:firstLine="708" w:left="0"/>
        <w:jc w:val="both"/>
        <w:rPr>
          <w:sz w:val="28"/>
        </w:rPr>
      </w:pPr>
      <w:r>
        <w:rPr>
          <w:sz w:val="28"/>
        </w:rPr>
        <w:t>2.7. Документы - основания для внесения изменений в договор аренды объекта муниципальной собственности</w:t>
      </w:r>
      <w:r>
        <w:rPr>
          <w:sz w:val="28"/>
        </w:rPr>
        <w:t>, которые находятся в распоряжении государственных органов, органов местного самоуправления и иных организаций, и которые заявитель вправе представить:</w:t>
      </w:r>
    </w:p>
    <w:p w14:paraId="E7000000">
      <w:pPr>
        <w:ind w:firstLine="709" w:left="0"/>
        <w:jc w:val="both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 изменении, уточнении или присвоении адреса:</w:t>
      </w:r>
    </w:p>
    <w:p w14:paraId="E8000000">
      <w:pPr>
        <w:ind w:firstLine="709" w:left="0"/>
        <w:jc w:val="both"/>
        <w:rPr>
          <w:sz w:val="28"/>
        </w:rPr>
      </w:pPr>
      <w:r>
        <w:rPr>
          <w:sz w:val="28"/>
        </w:rPr>
        <w:t>правовой акт органа местного самоуправления об установлении (изменении) адреса   объекту муниципальной собственности.</w:t>
      </w:r>
    </w:p>
    <w:p w14:paraId="E9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При изменении фамилии, имени или отчества физического лица (в том числе </w:t>
      </w:r>
      <w:r>
        <w:rPr>
          <w:sz w:val="28"/>
        </w:rPr>
        <w:t>-и</w:t>
      </w:r>
      <w:r>
        <w:rPr>
          <w:sz w:val="28"/>
        </w:rPr>
        <w:t>ндивидуального предпринимателя); изменении наименования или организационно-правовой формы юридического лица.</w:t>
      </w:r>
    </w:p>
    <w:p w14:paraId="EA000000">
      <w:pPr>
        <w:ind w:firstLine="709" w:left="0"/>
        <w:jc w:val="both"/>
        <w:rPr>
          <w:sz w:val="28"/>
        </w:rPr>
      </w:pPr>
      <w:r>
        <w:rPr>
          <w:sz w:val="28"/>
        </w:rPr>
        <w:t>Документ, подтверждающий смену фамилии, имени или отчества (при изменении фамилии, имени или отчества физического лица):</w:t>
      </w:r>
    </w:p>
    <w:p w14:paraId="EB000000">
      <w:pPr>
        <w:ind w:firstLine="709" w:left="0"/>
        <w:rPr>
          <w:sz w:val="28"/>
        </w:rPr>
      </w:pPr>
      <w:r>
        <w:rPr>
          <w:sz w:val="28"/>
        </w:rPr>
        <w:t>свидетельство о перемене имени,</w:t>
      </w:r>
    </w:p>
    <w:p w14:paraId="EC000000">
      <w:pPr>
        <w:ind w:firstLine="709" w:left="0"/>
        <w:rPr>
          <w:sz w:val="28"/>
        </w:rPr>
      </w:pPr>
      <w:r>
        <w:rPr>
          <w:sz w:val="28"/>
        </w:rPr>
        <w:t>свидетельство о заключении брака,</w:t>
      </w:r>
    </w:p>
    <w:p w14:paraId="ED000000">
      <w:pPr>
        <w:ind w:firstLine="709" w:left="0"/>
        <w:rPr>
          <w:sz w:val="28"/>
        </w:rPr>
      </w:pPr>
      <w:r>
        <w:rPr>
          <w:sz w:val="28"/>
        </w:rPr>
        <w:t>свидетельство о расторжении брака.</w:t>
      </w:r>
    </w:p>
    <w:p w14:paraId="EE000000">
      <w:pPr>
        <w:ind w:firstLine="567" w:left="0"/>
        <w:rPr>
          <w:sz w:val="28"/>
        </w:rPr>
      </w:pPr>
      <w:r>
        <w:rPr>
          <w:sz w:val="28"/>
        </w:rPr>
        <w:t>Выписка из ЕГРИП (при изменении фамилии, имени или отчества индивидуального предпринимателя);</w:t>
      </w:r>
    </w:p>
    <w:p w14:paraId="EF000000">
      <w:pPr>
        <w:ind w:firstLine="709" w:left="0"/>
        <w:rPr>
          <w:sz w:val="28"/>
        </w:rPr>
      </w:pPr>
      <w:r>
        <w:rPr>
          <w:sz w:val="28"/>
        </w:rPr>
        <w:t xml:space="preserve">Выписка из ЕГРЮЛ </w:t>
      </w:r>
      <w:r>
        <w:rPr>
          <w:sz w:val="28"/>
        </w:rPr>
        <w:t xml:space="preserve">(при изменении наименования или </w:t>
      </w:r>
      <w:r>
        <w:rPr>
          <w:sz w:val="28"/>
        </w:rPr>
        <w:t>организационно-правовой формы юридического лица).</w:t>
      </w:r>
    </w:p>
    <w:p w14:paraId="F0000000">
      <w:pPr>
        <w:ind w:firstLine="709" w:left="0"/>
        <w:rPr>
          <w:sz w:val="28"/>
        </w:rPr>
      </w:pPr>
      <w:r>
        <w:rPr>
          <w:sz w:val="28"/>
        </w:rPr>
        <w:t>В случае наследования обязательств по договору аренды:</w:t>
      </w:r>
    </w:p>
    <w:p w14:paraId="F1000000">
      <w:pPr>
        <w:ind w:firstLine="709" w:left="0" w:right="-143"/>
        <w:rPr>
          <w:i w:val="1"/>
          <w:sz w:val="28"/>
        </w:rPr>
      </w:pPr>
      <w:r>
        <w:rPr>
          <w:sz w:val="28"/>
        </w:rPr>
        <w:t xml:space="preserve">свидетельство о праве на наследство по закону </w:t>
      </w:r>
      <w:r>
        <w:rPr>
          <w:i w:val="1"/>
          <w:sz w:val="28"/>
        </w:rPr>
        <w:t xml:space="preserve">(выданное </w:t>
      </w:r>
      <w:r>
        <w:rPr>
          <w:i w:val="1"/>
          <w:sz w:val="28"/>
        </w:rPr>
        <w:t>нотариусом);</w:t>
      </w:r>
    </w:p>
    <w:p w14:paraId="F2000000">
      <w:pPr>
        <w:rPr>
          <w:sz w:val="28"/>
        </w:rPr>
      </w:pPr>
      <w:r>
        <w:rPr>
          <w:sz w:val="28"/>
        </w:rPr>
        <w:t>или </w:t>
      </w:r>
    </w:p>
    <w:p w14:paraId="F3000000">
      <w:pPr>
        <w:ind w:firstLine="709" w:left="0" w:right="-143"/>
        <w:rPr>
          <w:i w:val="1"/>
          <w:sz w:val="28"/>
        </w:rPr>
      </w:pPr>
      <w:r>
        <w:rPr>
          <w:sz w:val="28"/>
        </w:rPr>
        <w:t>свидетельство о праве на наследство по завещанию</w:t>
      </w:r>
      <w:r>
        <w:rPr>
          <w:sz w:val="28"/>
        </w:rPr>
        <w:t xml:space="preserve"> </w:t>
      </w:r>
      <w:r>
        <w:rPr>
          <w:i w:val="1"/>
          <w:sz w:val="28"/>
        </w:rPr>
        <w:t xml:space="preserve">(выданное </w:t>
      </w:r>
      <w:r>
        <w:rPr>
          <w:i w:val="1"/>
          <w:sz w:val="28"/>
        </w:rPr>
        <w:t>нотариусом).</w:t>
      </w:r>
    </w:p>
    <w:p w14:paraId="F4000000">
      <w:pPr>
        <w:ind w:firstLine="708" w:left="0"/>
        <w:jc w:val="both"/>
        <w:rPr>
          <w:sz w:val="28"/>
        </w:rPr>
      </w:pPr>
      <w:r>
        <w:rPr>
          <w:sz w:val="28"/>
        </w:rPr>
        <w:t>Документы представляются (направляются) в подлиннике (в копии, если документы являются общедоступными) либо в копиях, заверяемых лицом, принимающим заявление.</w:t>
      </w:r>
    </w:p>
    <w:p w14:paraId="F500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Заявитель вправе </w:t>
      </w:r>
      <w:r>
        <w:rPr>
          <w:sz w:val="28"/>
        </w:rPr>
        <w:t>представить в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Администрацию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документы, запрашиваемые по каналам межведомственного взаимодействия, по собственной инициативе.</w:t>
      </w:r>
    </w:p>
    <w:p w14:paraId="F6000000">
      <w:pPr>
        <w:tabs>
          <w:tab w:leader="none" w:pos="1276" w:val="left"/>
        </w:tabs>
        <w:ind w:firstLine="708" w:left="0"/>
        <w:jc w:val="both"/>
        <w:rPr>
          <w:sz w:val="28"/>
        </w:rPr>
      </w:pPr>
      <w:r>
        <w:rPr>
          <w:sz w:val="28"/>
        </w:rPr>
        <w:t>Орган участвующий и предоставляющий муниципальную услугу не вправе требовать от заявителя:</w:t>
      </w:r>
    </w:p>
    <w:p w14:paraId="F7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актами, регулирующими отношения, возникающие в связи с предоставлением муниципальной услуги;</w:t>
      </w:r>
    </w:p>
    <w:p w14:paraId="F800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муниципальными правовыми актами находятся в распоряжении </w:t>
      </w:r>
      <w:r>
        <w:rPr>
          <w:color w:val="000000"/>
          <w:sz w:val="28"/>
        </w:rPr>
        <w:t>органов, предоставляющих</w:t>
      </w:r>
      <w:r>
        <w:rPr>
          <w:sz w:val="28"/>
        </w:rPr>
        <w:t xml:space="preserve"> муниципальные услуги, государственных органов, иных органов местного самоуправления либо подведомственных органам местного самоуправления организаций, участвующих в предоставлении </w:t>
      </w:r>
      <w:r>
        <w:rPr>
          <w:sz w:val="28"/>
        </w:rPr>
        <w:t>муниципальной услуги, за исключением документов, указанных в части 6 статьи 7 Федерального закона от 27.07.2010 № 210-ФЗ «Об организации предоставления государ</w:t>
      </w:r>
      <w:r>
        <w:rPr>
          <w:sz w:val="28"/>
        </w:rPr>
        <w:t>ственных и</w:t>
      </w:r>
      <w:r>
        <w:rPr>
          <w:sz w:val="28"/>
        </w:rPr>
        <w:t xml:space="preserve"> муниципальных услуг».</w:t>
      </w:r>
    </w:p>
    <w:p w14:paraId="F9000000">
      <w:pPr>
        <w:widowControl w:val="0"/>
        <w:ind w:firstLine="708" w:left="0"/>
        <w:jc w:val="both"/>
        <w:rPr>
          <w:sz w:val="28"/>
        </w:rPr>
      </w:pPr>
    </w:p>
    <w:p w14:paraId="FA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Основания для отказа в приёме документов, необходимых для предоставления муниципальной услуги</w:t>
      </w:r>
    </w:p>
    <w:p w14:paraId="FB000000">
      <w:pPr>
        <w:ind/>
        <w:jc w:val="both"/>
        <w:rPr>
          <w:sz w:val="28"/>
        </w:rPr>
      </w:pPr>
    </w:p>
    <w:p w14:paraId="FC000000">
      <w:pPr>
        <w:ind w:firstLine="567" w:left="0"/>
        <w:jc w:val="both"/>
        <w:rPr>
          <w:sz w:val="28"/>
        </w:rPr>
      </w:pPr>
      <w:r>
        <w:rPr>
          <w:sz w:val="28"/>
        </w:rPr>
        <w:t xml:space="preserve">2.8. Основанием для отказа в приёме документов, необходимых для предоставления муниципальной услуги </w:t>
      </w:r>
      <w:r>
        <w:rPr>
          <w:color w:val="000000"/>
          <w:sz w:val="28"/>
        </w:rPr>
        <w:t xml:space="preserve">является установление несоответствия </w:t>
      </w:r>
      <w:r>
        <w:rPr>
          <w:sz w:val="28"/>
        </w:rPr>
        <w:t xml:space="preserve">комплектности представленных документов. </w:t>
      </w:r>
    </w:p>
    <w:p w14:paraId="FD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</w:p>
    <w:p w14:paraId="FE00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Основания для отказа в предоставлении муниципальной услуги.</w:t>
      </w:r>
    </w:p>
    <w:p w14:paraId="FF000000">
      <w:pPr>
        <w:ind/>
        <w:jc w:val="both"/>
        <w:rPr>
          <w:sz w:val="28"/>
        </w:rPr>
      </w:pPr>
    </w:p>
    <w:p w14:paraId="00010000">
      <w:pPr>
        <w:ind w:firstLine="709" w:left="0"/>
        <w:jc w:val="both"/>
        <w:rPr>
          <w:sz w:val="28"/>
        </w:rPr>
      </w:pPr>
      <w:r>
        <w:rPr>
          <w:sz w:val="28"/>
        </w:rPr>
        <w:t> 2.9. В предоставлении муниципальной услуги может быть отказано на следующих основаниях:</w:t>
      </w:r>
    </w:p>
    <w:p w14:paraId="01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  несоответствие хотя бы одного из документов по форме или содержанию требованиям действующего законодательства, а также содержание в документе не оговоренных приписок и исправлений, серьезных повреждений, не позволяющих однозначно истолковать содержание документа, а также в случае изготовления документа карандашом;</w:t>
      </w:r>
    </w:p>
    <w:p w14:paraId="02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предоставление заявителем недостоверных сведений;</w:t>
      </w:r>
    </w:p>
    <w:p w14:paraId="03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обращение за получением муниципальной услуги ненадлежащего лица;</w:t>
      </w:r>
    </w:p>
    <w:p w14:paraId="04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требование заявителя выдать документ в срок меньший, чем установлено для данного вида документа настоящим административным регламентом и действующим законодательством Российской Федерации;</w:t>
      </w:r>
    </w:p>
    <w:p w14:paraId="05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ели заявитель не устранит причины, препятствующие подготовке документов в срок, указанный в уведомлении о приостановлении.</w:t>
      </w:r>
    </w:p>
    <w:p w14:paraId="06010000">
      <w:pPr>
        <w:ind w:firstLine="709" w:left="0"/>
        <w:jc w:val="both"/>
        <w:rPr>
          <w:sz w:val="28"/>
        </w:rPr>
      </w:pPr>
      <w:r>
        <w:rPr>
          <w:sz w:val="28"/>
        </w:rPr>
        <w:t>Предоставление муниципальной услуги может быть приостановлено на следующих основаниях:</w:t>
      </w:r>
    </w:p>
    <w:p w14:paraId="07010000">
      <w:pPr>
        <w:widowControl w:val="0"/>
        <w:tabs>
          <w:tab w:leader="none" w:pos="709" w:val="left"/>
          <w:tab w:leader="none" w:pos="1134" w:val="left"/>
          <w:tab w:leader="none" w:pos="1418" w:val="left"/>
        </w:tabs>
        <w:ind w:firstLine="709" w:left="0"/>
        <w:jc w:val="both"/>
        <w:rPr>
          <w:sz w:val="28"/>
        </w:rPr>
      </w:pPr>
      <w:r>
        <w:rPr>
          <w:sz w:val="28"/>
        </w:rPr>
        <w:t>при поступлении от заявителя письменного заявления о приостановлении предоставления муниципальной услуги;</w:t>
      </w:r>
    </w:p>
    <w:p w14:paraId="08010000">
      <w:pPr>
        <w:widowControl w:val="0"/>
        <w:tabs>
          <w:tab w:leader="none" w:pos="709" w:val="left"/>
          <w:tab w:leader="none" w:pos="1134" w:val="left"/>
          <w:tab w:leader="none" w:pos="1418" w:val="left"/>
        </w:tabs>
        <w:ind w:firstLine="709" w:left="0"/>
        <w:jc w:val="both"/>
        <w:rPr>
          <w:sz w:val="28"/>
        </w:rPr>
      </w:pPr>
      <w:r>
        <w:rPr>
          <w:sz w:val="28"/>
        </w:rPr>
        <w:t>на основании определения или решения суда.</w:t>
      </w:r>
    </w:p>
    <w:p w14:paraId="09010000">
      <w:pPr>
        <w:widowControl w:val="0"/>
        <w:tabs>
          <w:tab w:leader="none" w:pos="709" w:val="left"/>
          <w:tab w:leader="none" w:pos="1134" w:val="left"/>
          <w:tab w:leader="none" w:pos="1418" w:val="left"/>
        </w:tabs>
        <w:ind/>
        <w:jc w:val="center"/>
        <w:rPr>
          <w:sz w:val="28"/>
        </w:rPr>
      </w:pPr>
    </w:p>
    <w:p w14:paraId="0A010000">
      <w:pPr>
        <w:widowControl w:val="0"/>
        <w:tabs>
          <w:tab w:leader="none" w:pos="709" w:val="left"/>
          <w:tab w:leader="none" w:pos="1134" w:val="left"/>
          <w:tab w:leader="none" w:pos="1418" w:val="left"/>
        </w:tabs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      </w:t>
      </w:r>
      <w:r>
        <w:rPr>
          <w:b w:val="1"/>
          <w:sz w:val="28"/>
        </w:rPr>
        <w:t>Сведения о стоимости предоставления муниципальной услуги</w:t>
      </w:r>
    </w:p>
    <w:p w14:paraId="0B010000">
      <w:pPr>
        <w:widowControl w:val="0"/>
        <w:tabs>
          <w:tab w:leader="none" w:pos="709" w:val="left"/>
          <w:tab w:leader="none" w:pos="1134" w:val="left"/>
          <w:tab w:leader="none" w:pos="1418" w:val="left"/>
        </w:tabs>
        <w:ind/>
        <w:jc w:val="both"/>
        <w:rPr>
          <w:sz w:val="28"/>
        </w:rPr>
      </w:pPr>
    </w:p>
    <w:p w14:paraId="0C010000">
      <w:pPr>
        <w:ind w:firstLine="693" w:left="7"/>
        <w:jc w:val="both"/>
        <w:rPr>
          <w:sz w:val="28"/>
        </w:rPr>
      </w:pPr>
      <w:r>
        <w:rPr>
          <w:sz w:val="28"/>
        </w:rPr>
        <w:t xml:space="preserve">2.10. Муниципальная услуга </w:t>
      </w:r>
      <w:r>
        <w:rPr>
          <w:sz w:val="28"/>
        </w:rPr>
        <w:t xml:space="preserve">носит заявительный характер и </w:t>
      </w:r>
      <w:r>
        <w:rPr>
          <w:sz w:val="28"/>
        </w:rPr>
        <w:t>предоставляется</w:t>
      </w:r>
      <w:r>
        <w:rPr>
          <w:sz w:val="28"/>
        </w:rPr>
        <w:t xml:space="preserve"> Администрацией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бесплатно. </w:t>
      </w:r>
    </w:p>
    <w:p w14:paraId="0D010000">
      <w:pPr>
        <w:ind w:firstLine="693" w:left="7"/>
        <w:jc w:val="both"/>
        <w:rPr>
          <w:sz w:val="28"/>
        </w:rPr>
      </w:pPr>
    </w:p>
    <w:p w14:paraId="0E010000">
      <w:pPr>
        <w:ind w:firstLine="693" w:left="7"/>
        <w:jc w:val="both"/>
        <w:rPr>
          <w:sz w:val="28"/>
        </w:rPr>
      </w:pPr>
    </w:p>
    <w:p w14:paraId="0F01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       </w:t>
      </w:r>
      <w:r>
        <w:rPr>
          <w:b w:val="1"/>
          <w:sz w:val="28"/>
        </w:rPr>
        <w:t>Сроки ожидания при предоставлении муниципальной услуги</w:t>
      </w:r>
    </w:p>
    <w:p w14:paraId="10010000">
      <w:pPr>
        <w:ind w:firstLine="567" w:left="0"/>
        <w:jc w:val="center"/>
        <w:rPr>
          <w:b w:val="1"/>
          <w:sz w:val="28"/>
        </w:rPr>
      </w:pPr>
    </w:p>
    <w:p w14:paraId="11010000">
      <w:pPr>
        <w:ind w:firstLine="709" w:left="0"/>
        <w:jc w:val="both"/>
        <w:rPr>
          <w:sz w:val="28"/>
        </w:rPr>
      </w:pPr>
      <w:r>
        <w:rPr>
          <w:sz w:val="28"/>
        </w:rPr>
        <w:t>2.11. Максимальное время ожидания в очереди при подаче заявки для предоставления муниципальной услуги не должно превышать 15 (пятнадцать) минут.</w:t>
      </w:r>
    </w:p>
    <w:p w14:paraId="12010000">
      <w:pPr>
        <w:ind w:firstLine="709" w:left="0"/>
        <w:jc w:val="both"/>
        <w:rPr>
          <w:sz w:val="28"/>
        </w:rPr>
      </w:pPr>
      <w:r>
        <w:rPr>
          <w:sz w:val="28"/>
        </w:rPr>
        <w:t>2.12. Максимальное время ожидания в очереди для получения консультации не должно превышать 15 (пятнадцать) минут.</w:t>
      </w:r>
    </w:p>
    <w:p w14:paraId="13010000">
      <w:pPr>
        <w:ind w:firstLine="709" w:left="0"/>
        <w:jc w:val="both"/>
        <w:rPr>
          <w:sz w:val="28"/>
        </w:rPr>
      </w:pPr>
      <w:r>
        <w:rPr>
          <w:sz w:val="28"/>
        </w:rPr>
        <w:t>2.13. Максимальное время ожидания в очереди для получения результата предоставления муниципальной услуги не должно превышать 15 (пятнадцать) минут.</w:t>
      </w:r>
    </w:p>
    <w:p w14:paraId="14010000">
      <w:pPr>
        <w:ind w:firstLine="709" w:left="0"/>
        <w:jc w:val="center"/>
        <w:rPr>
          <w:b w:val="1"/>
          <w:sz w:val="28"/>
        </w:rPr>
      </w:pPr>
    </w:p>
    <w:p w14:paraId="15010000">
      <w:pPr>
        <w:widowControl w:val="0"/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Срок и порядок регистрации запроса заявителя о предоставлении муниципальной услуги, предоставляемой организацией, участвующей в предоставлении муниципальной услуги</w:t>
      </w:r>
    </w:p>
    <w:p w14:paraId="16010000">
      <w:pPr>
        <w:widowControl w:val="0"/>
        <w:ind/>
        <w:jc w:val="center"/>
        <w:rPr>
          <w:b w:val="1"/>
          <w:sz w:val="28"/>
        </w:rPr>
      </w:pPr>
    </w:p>
    <w:p w14:paraId="17010000">
      <w:pPr>
        <w:widowControl w:val="0"/>
        <w:spacing w:line="228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2.14. При предоставлении документов в Администрацию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 заявление регистрируется в день приема документов. </w:t>
      </w:r>
    </w:p>
    <w:p w14:paraId="18010000">
      <w:pPr>
        <w:widowControl w:val="0"/>
        <w:spacing w:line="228" w:lineRule="auto"/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2.14.1. При отправке пакета документов по почте заявление регистрируется в день поступления документов.</w:t>
      </w:r>
    </w:p>
    <w:p w14:paraId="19010000">
      <w:pPr>
        <w:ind w:firstLine="567" w:left="0"/>
        <w:jc w:val="center"/>
        <w:rPr>
          <w:b w:val="1"/>
          <w:sz w:val="28"/>
        </w:rPr>
      </w:pPr>
    </w:p>
    <w:p w14:paraId="1A010000">
      <w:pPr>
        <w:tabs>
          <w:tab w:leader="none" w:pos="426" w:val="left"/>
          <w:tab w:leader="none" w:pos="993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Требования к помещениям, в которых предоставляется муниципальная услуга</w:t>
      </w:r>
    </w:p>
    <w:p w14:paraId="1B010000">
      <w:pPr>
        <w:tabs>
          <w:tab w:leader="none" w:pos="426" w:val="left"/>
          <w:tab w:leader="none" w:pos="993" w:val="left"/>
        </w:tabs>
        <w:ind/>
        <w:jc w:val="center"/>
        <w:rPr>
          <w:b w:val="1"/>
          <w:sz w:val="28"/>
        </w:rPr>
      </w:pPr>
    </w:p>
    <w:p w14:paraId="1C010000">
      <w:pPr>
        <w:tabs>
          <w:tab w:leader="none" w:pos="0" w:val="left"/>
          <w:tab w:leader="none" w:pos="426" w:val="left"/>
          <w:tab w:leader="none" w:pos="993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2.15. Требования к помещению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поселения, в котором организуется предоставление услуги:</w:t>
      </w:r>
    </w:p>
    <w:p w14:paraId="1D010000">
      <w:pPr>
        <w:tabs>
          <w:tab w:leader="none" w:pos="426" w:val="left"/>
          <w:tab w:leader="none" w:pos="993" w:val="left"/>
        </w:tabs>
        <w:ind w:firstLine="709" w:left="0"/>
        <w:jc w:val="both"/>
        <w:rPr>
          <w:sz w:val="28"/>
        </w:rPr>
      </w:pPr>
      <w:r>
        <w:rPr>
          <w:sz w:val="28"/>
        </w:rPr>
        <w:t>помещения, выделенные для предоставления муниципальной услуги, должны соответствовать санитарно-эпидемиологическим правилам;</w:t>
      </w:r>
    </w:p>
    <w:p w14:paraId="1E010000">
      <w:pPr>
        <w:tabs>
          <w:tab w:leader="none" w:pos="0" w:val="left"/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соблюдение чистоты и опрятности помещения, отсутствие неисправной мебели, инвентаря;</w:t>
      </w:r>
    </w:p>
    <w:p w14:paraId="1F010000">
      <w:pPr>
        <w:tabs>
          <w:tab w:leader="none" w:pos="0" w:val="left"/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оборудование помещения системой кондиционирования воздуха, а также средствами, обеспечивающими безопасность и комфортное пребывание заявителей;</w:t>
      </w:r>
    </w:p>
    <w:p w14:paraId="20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в местах предоставления муниципальной услуги предусматривается оборудование доступных мест общественного пользования (туалетов);</w:t>
      </w:r>
    </w:p>
    <w:p w14:paraId="21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места предоставления муниципальной услуги оборудуются средствами пожаротушения и оповещения о возникновении чрезвычайной ситуации; </w:t>
      </w:r>
    </w:p>
    <w:p w14:paraId="22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количество мест для сидения определяется согласно предполагаемой нагрузке на одну штатную единицу должностных лиц. </w:t>
      </w:r>
    </w:p>
    <w:p w14:paraId="23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Общее число мест для сидения - не менее 2 (двух).</w:t>
      </w:r>
    </w:p>
    <w:p w14:paraId="24010000">
      <w:pPr>
        <w:tabs>
          <w:tab w:leader="none" w:pos="426" w:val="left"/>
        </w:tabs>
        <w:ind w:firstLine="708" w:left="0"/>
        <w:jc w:val="both"/>
        <w:rPr>
          <w:sz w:val="28"/>
        </w:rPr>
      </w:pPr>
      <w:r>
        <w:rPr>
          <w:sz w:val="28"/>
        </w:rPr>
        <w:t>В целях обеспечения условий доступности для инвалидов помещение, в которых предоставляется муниципальная услуга, обеспечивается следующими требованиями, обеспечивающими:</w:t>
      </w:r>
    </w:p>
    <w:p w14:paraId="25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возможность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14:paraId="26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жизнедеятельности.</w:t>
      </w:r>
    </w:p>
    <w:p w14:paraId="27010000">
      <w:pPr>
        <w:tabs>
          <w:tab w:leader="none" w:pos="0" w:val="left"/>
          <w:tab w:leader="none" w:pos="426" w:val="left"/>
        </w:tabs>
        <w:ind w:firstLine="720" w:left="0"/>
        <w:jc w:val="both"/>
        <w:rPr>
          <w:sz w:val="28"/>
        </w:rPr>
      </w:pPr>
      <w:r>
        <w:rPr>
          <w:sz w:val="28"/>
        </w:rPr>
        <w:t>2.1</w:t>
      </w:r>
      <w:r>
        <w:rPr>
          <w:sz w:val="28"/>
        </w:rPr>
        <w:t>6</w:t>
      </w:r>
      <w:r>
        <w:rPr>
          <w:sz w:val="28"/>
        </w:rPr>
        <w:t>. Требования к беспрепятственному доступу инвалидов к помещению, в котором организуется предоставление муниципальной услуги:</w:t>
      </w:r>
    </w:p>
    <w:p w14:paraId="28010000">
      <w:pPr>
        <w:tabs>
          <w:tab w:leader="none" w:pos="0" w:val="left"/>
          <w:tab w:leader="none" w:pos="426" w:val="left"/>
        </w:tabs>
        <w:ind w:firstLine="720" w:left="0"/>
        <w:jc w:val="both"/>
        <w:rPr>
          <w:sz w:val="28"/>
        </w:rPr>
      </w:pPr>
      <w:r>
        <w:rPr>
          <w:sz w:val="28"/>
        </w:rPr>
        <w:t>Помещение (далее – объект), в котором организуется предоставление муниципальной услуги, для инвалидов обеспечивается:</w:t>
      </w:r>
    </w:p>
    <w:p w14:paraId="29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условия для беспрепятственного доступа к объектам и предоставляемой в них муниципальной услуги;</w:t>
      </w:r>
    </w:p>
    <w:p w14:paraId="2A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возможность самостоятельного или с помощью сотрудников, предоставляющих муниципальную услугу, передвижения по территории, на которой расположены объекты, входа в такие объекты и выхода из них;</w:t>
      </w:r>
    </w:p>
    <w:p w14:paraId="2B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муниципальную услугу;</w:t>
      </w:r>
    </w:p>
    <w:p w14:paraId="2C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с учетом ограничений их жизнедеятельности;</w:t>
      </w:r>
    </w:p>
    <w:p w14:paraId="2D010000">
      <w:pPr>
        <w:tabs>
          <w:tab w:leader="none" w:pos="426" w:val="left"/>
        </w:tabs>
        <w:ind w:firstLine="709" w:left="0"/>
        <w:jc w:val="both"/>
        <w:rPr>
          <w:sz w:val="28"/>
        </w:rPr>
      </w:pPr>
      <w:r>
        <w:rPr>
          <w:sz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14:paraId="2E010000">
      <w:pPr>
        <w:tabs>
          <w:tab w:leader="none" w:pos="0" w:val="left"/>
          <w:tab w:leader="none" w:pos="426" w:val="left"/>
          <w:tab w:leader="none" w:pos="993" w:val="left"/>
        </w:tabs>
        <w:ind w:firstLine="709" w:left="0"/>
        <w:jc w:val="both"/>
        <w:rPr>
          <w:sz w:val="28"/>
        </w:rPr>
      </w:pPr>
    </w:p>
    <w:p w14:paraId="2F010000">
      <w:pPr>
        <w:ind w:firstLine="567" w:left="0"/>
        <w:jc w:val="center"/>
        <w:rPr>
          <w:b w:val="1"/>
          <w:sz w:val="28"/>
        </w:rPr>
      </w:pPr>
      <w:r>
        <w:rPr>
          <w:b w:val="1"/>
          <w:sz w:val="28"/>
        </w:rPr>
        <w:t>Показателями доступности и качества муниципальной услуги являются</w:t>
      </w:r>
    </w:p>
    <w:p w14:paraId="30010000">
      <w:pPr>
        <w:ind w:hanging="1985" w:left="1985"/>
        <w:jc w:val="both"/>
        <w:rPr>
          <w:sz w:val="28"/>
        </w:rPr>
      </w:pPr>
    </w:p>
    <w:p w14:paraId="31010000">
      <w:pPr>
        <w:widowControl w:val="0"/>
        <w:tabs>
          <w:tab w:leader="none" w:pos="554" w:val="left"/>
          <w:tab w:leader="none" w:pos="1560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2.1</w:t>
      </w:r>
      <w:r>
        <w:rPr>
          <w:color w:val="000000"/>
          <w:sz w:val="28"/>
        </w:rPr>
        <w:t>7</w:t>
      </w:r>
      <w:r>
        <w:rPr>
          <w:color w:val="000000"/>
          <w:sz w:val="28"/>
        </w:rPr>
        <w:t>. Снижение количества взаимодействий физических и юридических лиц с должностными лицами органов местного самоуправления при получении муниципальной услуги;</w:t>
      </w:r>
    </w:p>
    <w:p w14:paraId="32010000">
      <w:pPr>
        <w:widowControl w:val="0"/>
        <w:tabs>
          <w:tab w:leader="none" w:pos="554" w:val="left"/>
          <w:tab w:leader="none" w:pos="851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 возможность получать муниципальную услугу своевременно и в соответствии со стандартом предоставления муниципальной услуги;</w:t>
      </w:r>
    </w:p>
    <w:p w14:paraId="33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возможность получать полную, актуальную и достоверную информацию о порядке предоставления муниципальной услуги;</w:t>
      </w:r>
    </w:p>
    <w:p w14:paraId="34010000">
      <w:pPr>
        <w:widowControl w:val="0"/>
        <w:tabs>
          <w:tab w:leader="none" w:pos="554" w:val="left"/>
          <w:tab w:leader="none" w:pos="851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возможность получать информацию о результате предоставления муниципальной услуги;</w:t>
      </w:r>
    </w:p>
    <w:p w14:paraId="35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возможность обращаться в досудебном и (или) судебном порядке в соответствии с законодательством Российской Федерации с жалобой на принятое по заявке заявителя решение или на действия (бездействие) должностных лиц.</w:t>
      </w:r>
    </w:p>
    <w:p w14:paraId="36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2.1</w:t>
      </w:r>
      <w:r>
        <w:rPr>
          <w:color w:val="000000"/>
          <w:sz w:val="28"/>
        </w:rPr>
        <w:t>8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Основные требования к качеству предоставления муниципальной услуги:</w:t>
      </w:r>
    </w:p>
    <w:p w14:paraId="37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своевременность предоставления муниципальной услуги;</w:t>
      </w:r>
    </w:p>
    <w:p w14:paraId="38010000">
      <w:pPr>
        <w:widowControl w:val="0"/>
        <w:tabs>
          <w:tab w:leader="none" w:pos="554" w:val="left"/>
          <w:tab w:leader="none" w:pos="851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достоверность и полнота информирования заявителя о ходе рассмотрения его обращения;</w:t>
      </w:r>
    </w:p>
    <w:p w14:paraId="39010000">
      <w:pPr>
        <w:widowControl w:val="0"/>
        <w:tabs>
          <w:tab w:leader="none" w:pos="554" w:val="left"/>
          <w:tab w:leader="none" w:pos="851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создание комфортных условий при предоставлении муниципальной услуги;</w:t>
      </w:r>
    </w:p>
    <w:p w14:paraId="3A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удобство и доступность получения заявителем информации о порядке предоставления муниципальной услуги;</w:t>
      </w:r>
    </w:p>
    <w:p w14:paraId="3B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14:paraId="3C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допуск на объекты </w:t>
      </w:r>
      <w:r>
        <w:rPr>
          <w:color w:val="000000"/>
          <w:sz w:val="28"/>
        </w:rPr>
        <w:t>сурдопереводчика</w:t>
      </w:r>
      <w:r>
        <w:rPr>
          <w:color w:val="000000"/>
          <w:sz w:val="28"/>
        </w:rPr>
        <w:t xml:space="preserve"> и </w:t>
      </w:r>
      <w:r>
        <w:rPr>
          <w:color w:val="000000"/>
          <w:sz w:val="28"/>
        </w:rPr>
        <w:t>тифлосурдопереводчика</w:t>
      </w:r>
      <w:r>
        <w:rPr>
          <w:color w:val="000000"/>
          <w:sz w:val="28"/>
        </w:rPr>
        <w:t>;</w:t>
      </w:r>
    </w:p>
    <w:p w14:paraId="3D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14:paraId="3E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14:paraId="3F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2.19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Показателями качества предоставления муниципальной услуги являются срок рассмотрения заявки, отсутствие или наличие жалоб на действия (бездействие) должностных лиц.</w:t>
      </w:r>
    </w:p>
    <w:p w14:paraId="40010000">
      <w:pPr>
        <w:widowControl w:val="0"/>
        <w:tabs>
          <w:tab w:leader="none" w:pos="554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2.2</w:t>
      </w:r>
      <w:r>
        <w:rPr>
          <w:color w:val="000000"/>
          <w:sz w:val="28"/>
        </w:rPr>
        <w:t>0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Предоставление муниципальной услуги:</w:t>
      </w:r>
    </w:p>
    <w:p w14:paraId="41010000">
      <w:pPr>
        <w:widowControl w:val="0"/>
        <w:tabs>
          <w:tab w:leader="none" w:pos="554" w:val="left"/>
          <w:tab w:leader="none" w:pos="851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при направлении заявления и пакета документов почтовым отправлением непосредственного взаимодействия заявителя с должностным лицом, осуществляющим предоставление муниципальной услуги, не требуется.</w:t>
      </w:r>
    </w:p>
    <w:p w14:paraId="42010000">
      <w:pPr>
        <w:widowControl w:val="0"/>
        <w:tabs>
          <w:tab w:leader="none" w:pos="554" w:val="left"/>
          <w:tab w:leader="none" w:pos="709" w:val="left"/>
        </w:tabs>
        <w:ind w:firstLine="708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2.2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>Возможность получения сведений о ходе предоставления муниципальной услуги реализуется по номерам телефонов, адресам электронной почты.</w:t>
      </w:r>
    </w:p>
    <w:p w14:paraId="43010000">
      <w:pPr>
        <w:widowControl w:val="0"/>
        <w:tabs>
          <w:tab w:leader="none" w:pos="554" w:val="left"/>
          <w:tab w:leader="none" w:pos="709" w:val="left"/>
        </w:tabs>
        <w:ind w:firstLine="708" w:left="0"/>
        <w:jc w:val="both"/>
        <w:rPr>
          <w:color w:val="000000"/>
          <w:sz w:val="28"/>
        </w:rPr>
      </w:pPr>
    </w:p>
    <w:p w14:paraId="44010000">
      <w:pPr>
        <w:widowControl w:val="0"/>
        <w:tabs>
          <w:tab w:leader="none" w:pos="554" w:val="left"/>
          <w:tab w:leader="none" w:pos="1134" w:val="left"/>
        </w:tabs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Иные </w:t>
      </w:r>
      <w:r>
        <w:rPr>
          <w:b w:val="1"/>
          <w:color w:val="000000"/>
          <w:sz w:val="28"/>
        </w:rPr>
        <w:t>требования, учитывающие</w:t>
      </w:r>
      <w:r>
        <w:rPr>
          <w:b w:val="1"/>
          <w:color w:val="000000"/>
          <w:sz w:val="28"/>
        </w:rPr>
        <w:t xml:space="preserve"> особенности пре</w:t>
      </w:r>
      <w:r>
        <w:rPr>
          <w:b w:val="1"/>
          <w:color w:val="000000"/>
          <w:sz w:val="28"/>
        </w:rPr>
        <w:t>доставления муниципальных услуг</w:t>
      </w:r>
    </w:p>
    <w:p w14:paraId="45010000">
      <w:pPr>
        <w:widowControl w:val="0"/>
        <w:tabs>
          <w:tab w:leader="none" w:pos="554" w:val="left"/>
          <w:tab w:leader="none" w:pos="1134" w:val="left"/>
        </w:tabs>
        <w:ind w:firstLine="708" w:left="0"/>
        <w:jc w:val="center"/>
        <w:rPr>
          <w:color w:val="000000"/>
          <w:sz w:val="28"/>
        </w:rPr>
      </w:pPr>
    </w:p>
    <w:p w14:paraId="46010000">
      <w:pPr>
        <w:ind w:firstLine="709" w:left="0"/>
        <w:jc w:val="both"/>
        <w:rPr>
          <w:color w:val="000000"/>
          <w:sz w:val="28"/>
        </w:rPr>
      </w:pPr>
      <w:r>
        <w:rPr>
          <w:rStyle w:val="Style_1_ch"/>
          <w:color w:val="000000"/>
          <w:sz w:val="28"/>
        </w:rPr>
        <w:t>2.2</w:t>
      </w:r>
      <w:r>
        <w:rPr>
          <w:rStyle w:val="Style_1_ch"/>
          <w:color w:val="000000"/>
          <w:sz w:val="28"/>
        </w:rPr>
        <w:t>2</w:t>
      </w:r>
      <w:r>
        <w:rPr>
          <w:rStyle w:val="Style_1_ch"/>
          <w:color w:val="000000"/>
          <w:sz w:val="28"/>
        </w:rPr>
        <w:t xml:space="preserve">. </w:t>
      </w:r>
      <w:r>
        <w:rPr>
          <w:rStyle w:val="Style_1_ch"/>
          <w:color w:val="000000"/>
          <w:sz w:val="28"/>
        </w:rPr>
        <w:t xml:space="preserve">При отправке по почте заявление и пакет документов в адрес </w:t>
      </w:r>
      <w:r>
        <w:rPr>
          <w:rStyle w:val="Style_1_ch"/>
          <w:color w:val="000000"/>
          <w:sz w:val="28"/>
        </w:rPr>
        <w:t xml:space="preserve">Администрации </w:t>
      </w:r>
      <w:r>
        <w:rPr>
          <w:rStyle w:val="Style_1_ch"/>
          <w:color w:val="000000"/>
          <w:sz w:val="28"/>
        </w:rPr>
        <w:t>Мокрологского</w:t>
      </w:r>
      <w:r>
        <w:rPr>
          <w:rStyle w:val="Style_1_ch"/>
          <w:color w:val="000000"/>
          <w:sz w:val="28"/>
        </w:rPr>
        <w:t xml:space="preserve"> сельского поселения</w:t>
      </w:r>
      <w:r>
        <w:rPr>
          <w:rStyle w:val="Style_1_ch"/>
          <w:color w:val="000000"/>
          <w:sz w:val="28"/>
        </w:rPr>
        <w:t xml:space="preserve"> направляются почтовым отправлением с уведомлением о вручении.</w:t>
      </w:r>
    </w:p>
    <w:p w14:paraId="47010000">
      <w:pPr>
        <w:ind w:firstLine="708" w:left="0"/>
        <w:jc w:val="both"/>
        <w:rPr>
          <w:sz w:val="28"/>
        </w:rPr>
      </w:pPr>
      <w:r>
        <w:rPr>
          <w:sz w:val="28"/>
        </w:rPr>
        <w:t>Направляемые по почте документы подлежат обязательному нотариальному заверению либо заверению органом (организацией) выдавшим документ.</w:t>
      </w:r>
    </w:p>
    <w:p w14:paraId="48010000">
      <w:pPr>
        <w:ind w:firstLine="708" w:left="0"/>
        <w:jc w:val="both"/>
        <w:rPr>
          <w:sz w:val="28"/>
        </w:rPr>
      </w:pPr>
      <w:r>
        <w:rPr>
          <w:sz w:val="28"/>
        </w:rPr>
        <w:t>Электронное заявление на предоставление муниципальной услуги направляется на адрес электронной почты, указанный в пункте 1.</w:t>
      </w:r>
      <w:r>
        <w:rPr>
          <w:sz w:val="28"/>
        </w:rPr>
        <w:t>3</w:t>
      </w:r>
      <w:r>
        <w:rPr>
          <w:sz w:val="28"/>
        </w:rPr>
        <w:t xml:space="preserve"> раздела 1 административного регламента.</w:t>
      </w:r>
    </w:p>
    <w:p w14:paraId="49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Требования к заявлению, направляемому </w:t>
      </w:r>
      <w:r>
        <w:rPr>
          <w:sz w:val="28"/>
        </w:rPr>
        <w:t>в форме электронного документа,</w:t>
      </w:r>
      <w:r>
        <w:rPr>
          <w:sz w:val="28"/>
        </w:rPr>
        <w:t xml:space="preserve"> и пакету документов, прилагаемых к заявлению аналогичны требованиям к заявлению, поданном на бумажном носителе.</w:t>
      </w:r>
    </w:p>
    <w:p w14:paraId="4A010000">
      <w:pPr>
        <w:ind w:firstLine="709" w:left="0"/>
        <w:jc w:val="both"/>
        <w:rPr>
          <w:sz w:val="28"/>
        </w:rPr>
      </w:pPr>
      <w:r>
        <w:rPr>
          <w:sz w:val="28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14:paraId="4B010000">
      <w:pPr>
        <w:ind w:firstLine="709" w:left="0"/>
        <w:jc w:val="both"/>
        <w:rPr>
          <w:sz w:val="28"/>
        </w:rPr>
      </w:pPr>
      <w:r>
        <w:rPr>
          <w:sz w:val="28"/>
        </w:rPr>
        <w:t>электронной подписью заявителя (представителя заявителя);</w:t>
      </w:r>
    </w:p>
    <w:p w14:paraId="4C010000">
      <w:pPr>
        <w:ind w:firstLine="709" w:left="0"/>
        <w:jc w:val="both"/>
        <w:rPr>
          <w:sz w:val="28"/>
        </w:rPr>
      </w:pPr>
      <w:r>
        <w:rPr>
          <w:sz w:val="28"/>
        </w:rPr>
        <w:t>усиленной квалифицированной электронной подписью заявителя (представителя заявителя).</w:t>
      </w:r>
    </w:p>
    <w:p w14:paraId="4D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Заявление от имени юридического лица заверяется по выбору заявителя </w:t>
      </w:r>
      <w:r>
        <w:rPr>
          <w:sz w:val="28"/>
        </w:rPr>
        <w:t>электронной подписью,</w:t>
      </w:r>
      <w:r>
        <w:rPr>
          <w:sz w:val="28"/>
        </w:rPr>
        <w:t xml:space="preserve"> либо усиленной квалифицированной электронной подписью (если заявителем является юридическое лицо):</w:t>
      </w:r>
    </w:p>
    <w:p w14:paraId="4E010000">
      <w:pPr>
        <w:ind w:firstLine="709" w:left="0"/>
        <w:jc w:val="both"/>
        <w:rPr>
          <w:sz w:val="28"/>
        </w:rPr>
      </w:pPr>
      <w:r>
        <w:rPr>
          <w:sz w:val="28"/>
        </w:rPr>
        <w:t>лица, действующие от имени юридического лица без доверенности;</w:t>
      </w:r>
    </w:p>
    <w:p w14:paraId="4F010000">
      <w:pPr>
        <w:ind w:firstLine="709" w:left="0"/>
        <w:jc w:val="both"/>
        <w:rPr>
          <w:sz w:val="28"/>
        </w:rPr>
      </w:pPr>
      <w:r>
        <w:rPr>
          <w:sz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14:paraId="50010000">
      <w:pPr>
        <w:ind w:firstLine="709" w:left="0"/>
        <w:jc w:val="both"/>
        <w:rPr>
          <w:sz w:val="28"/>
        </w:rPr>
      </w:pPr>
      <w:r>
        <w:rPr>
          <w:sz w:val="28"/>
        </w:rPr>
        <w:t>Документы, прилагаемые к заявлению, направляются в форме электронного документа, подписанного усиленной квалифицированной электронной подписью лица, изготовившего или выдавшего эти документы, или в форме электронного образа бумажного документа, заверенного усиленной квалифицированной электронной подписью 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электронной подписью нотариуса.</w:t>
      </w:r>
    </w:p>
    <w:p w14:paraId="51010000">
      <w:pPr>
        <w:widowControl w:val="0"/>
        <w:tabs>
          <w:tab w:leader="none" w:pos="851" w:val="left"/>
        </w:tabs>
        <w:ind w:firstLine="709" w:left="0"/>
        <w:jc w:val="both"/>
        <w:rPr>
          <w:sz w:val="28"/>
        </w:rPr>
      </w:pPr>
      <w:r>
        <w:rPr>
          <w:sz w:val="28"/>
        </w:rPr>
        <w:t>Заявление</w:t>
      </w:r>
      <w:r>
        <w:rPr>
          <w:sz w:val="28"/>
        </w:rPr>
        <w:t xml:space="preserve"> и пакет документов, </w:t>
      </w:r>
      <w:r>
        <w:rPr>
          <w:sz w:val="28"/>
        </w:rPr>
        <w:t>представленные</w:t>
      </w:r>
      <w:r>
        <w:rPr>
          <w:sz w:val="28"/>
        </w:rPr>
        <w:t xml:space="preserve"> с нарушением требований, не рассматриваются.</w:t>
      </w:r>
    </w:p>
    <w:p w14:paraId="52010000">
      <w:pPr>
        <w:ind w:firstLine="709" w:left="0"/>
        <w:jc w:val="both"/>
        <w:rPr>
          <w:sz w:val="28"/>
        </w:rPr>
      </w:pPr>
      <w:r>
        <w:rPr>
          <w:sz w:val="28"/>
        </w:rPr>
        <w:t>Средства электронной подписи, применяемые при подаче заявления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14:paraId="53010000">
      <w:pPr>
        <w:ind w:firstLine="709" w:left="0"/>
        <w:jc w:val="both"/>
        <w:rPr>
          <w:sz w:val="28"/>
        </w:rPr>
      </w:pPr>
      <w:r>
        <w:rPr>
          <w:sz w:val="28"/>
        </w:rPr>
        <w:t>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отправлением.</w:t>
      </w:r>
    </w:p>
    <w:p w14:paraId="54010000">
      <w:pPr>
        <w:ind w:firstLine="567" w:left="0"/>
        <w:jc w:val="center"/>
        <w:rPr>
          <w:b w:val="1"/>
          <w:sz w:val="28"/>
        </w:rPr>
      </w:pPr>
    </w:p>
    <w:p w14:paraId="55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3.  Состав последовательность и сроки выполнения административных процедур (действий), в том числе особенности выполнения административных процедур (действий) в многофункциональных центрах</w:t>
      </w:r>
    </w:p>
    <w:p w14:paraId="56010000">
      <w:pPr>
        <w:rPr>
          <w:b w:val="1"/>
          <w:color w:val="00B050"/>
          <w:sz w:val="28"/>
        </w:rPr>
      </w:pPr>
    </w:p>
    <w:p w14:paraId="5701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Исчерпывающий</w:t>
      </w:r>
      <w:r>
        <w:rPr>
          <w:b w:val="1"/>
          <w:spacing w:val="-3"/>
          <w:sz w:val="28"/>
        </w:rPr>
        <w:t xml:space="preserve"> </w:t>
      </w:r>
      <w:r>
        <w:rPr>
          <w:b w:val="1"/>
          <w:sz w:val="28"/>
        </w:rPr>
        <w:t>перечень</w:t>
      </w:r>
      <w:r>
        <w:rPr>
          <w:b w:val="1"/>
          <w:spacing w:val="-6"/>
          <w:sz w:val="28"/>
        </w:rPr>
        <w:t xml:space="preserve"> </w:t>
      </w:r>
      <w:r>
        <w:rPr>
          <w:b w:val="1"/>
          <w:sz w:val="28"/>
        </w:rPr>
        <w:t>административных</w:t>
      </w:r>
      <w:r>
        <w:rPr>
          <w:b w:val="1"/>
          <w:spacing w:val="-1"/>
          <w:sz w:val="28"/>
        </w:rPr>
        <w:t xml:space="preserve"> </w:t>
      </w:r>
      <w:r>
        <w:rPr>
          <w:b w:val="1"/>
          <w:sz w:val="28"/>
        </w:rPr>
        <w:t>процедур</w:t>
      </w:r>
    </w:p>
    <w:p w14:paraId="58010000">
      <w:pPr>
        <w:rPr>
          <w:sz w:val="28"/>
        </w:rPr>
      </w:pPr>
    </w:p>
    <w:p w14:paraId="59010000">
      <w:pPr>
        <w:widowControl w:val="0"/>
        <w:tabs>
          <w:tab w:leader="none" w:pos="554" w:val="left"/>
          <w:tab w:leader="none" w:pos="113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3.1. Муниципальная услуга «Заключение дополнительных соглашений к договору аренды муниципального имущества (за исключением земельных участков)» включает в себя следующие административные процедуры:</w:t>
      </w:r>
    </w:p>
    <w:p w14:paraId="5A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3.2. Прием, регистрация, учет заявления и пакета документов специалистами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осуществляется в порядке общего делопроизводства.</w:t>
      </w:r>
    </w:p>
    <w:p w14:paraId="5B01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 xml:space="preserve">3.2.1. Прием и регистрация заявления и пакета документов при направлении заявления и пакета документов по почте в адрес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поселения.</w:t>
      </w:r>
    </w:p>
    <w:p w14:paraId="5C01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Регистрация полученного по почте заявления и пакета документов осуществляется специалистом, ответственным за делопроизводство. Доведение исполнение услуги до исполнителя </w:t>
      </w:r>
      <w:r>
        <w:rPr>
          <w:sz w:val="28"/>
        </w:rPr>
        <w:t>А</w:t>
      </w:r>
      <w:r>
        <w:rPr>
          <w:sz w:val="28"/>
        </w:rPr>
        <w:t xml:space="preserve">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осуществляется в порядке общего делопроизводства.</w:t>
      </w:r>
    </w:p>
    <w:p w14:paraId="5D010000">
      <w:pPr>
        <w:widowControl w:val="0"/>
        <w:ind w:firstLine="708" w:left="0"/>
        <w:jc w:val="both"/>
        <w:rPr>
          <w:sz w:val="28"/>
        </w:rPr>
      </w:pPr>
      <w:r>
        <w:rPr>
          <w:sz w:val="28"/>
        </w:rPr>
        <w:t xml:space="preserve">3.2.2. Прием и регистрация заявления и пакета документов при направлении с использованием Портала </w:t>
      </w:r>
      <w:r>
        <w:rPr>
          <w:sz w:val="28"/>
        </w:rPr>
        <w:t>Госуслуги</w:t>
      </w:r>
      <w:r>
        <w:rPr>
          <w:sz w:val="28"/>
        </w:rPr>
        <w:t>.</w:t>
      </w:r>
    </w:p>
    <w:p w14:paraId="5E010000">
      <w:pPr>
        <w:widowControl w:val="0"/>
        <w:ind w:firstLine="70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При направлении документов с использованием Портала </w:t>
      </w:r>
      <w:r>
        <w:rPr>
          <w:color w:val="000000"/>
          <w:sz w:val="28"/>
        </w:rPr>
        <w:t>Госуслуги</w:t>
      </w:r>
      <w:r>
        <w:rPr>
          <w:color w:val="000000"/>
          <w:sz w:val="28"/>
        </w:rPr>
        <w:t xml:space="preserve"> регистрация электронного заявления и пакета документов производится в автоматическом режиме в день их поступления, а в случае направления электронного заявления и пакета документов в праздничный или выходной дни, регистрация заявления и пакета документов производится в первый </w:t>
      </w:r>
      <w:r>
        <w:rPr>
          <w:color w:val="000000"/>
          <w:sz w:val="28"/>
        </w:rPr>
        <w:t>рабочий день, следующий за праздничным или выходным днем.</w:t>
      </w:r>
    </w:p>
    <w:p w14:paraId="5F010000">
      <w:pPr>
        <w:ind w:firstLine="709" w:left="0"/>
        <w:jc w:val="both"/>
        <w:rPr>
          <w:sz w:val="28"/>
        </w:rPr>
      </w:pPr>
      <w:r>
        <w:rPr>
          <w:sz w:val="28"/>
        </w:rPr>
        <w:t>Не позднее дня, следующего за днем</w:t>
      </w:r>
      <w:r>
        <w:rPr>
          <w:color w:val="000000"/>
          <w:sz w:val="28"/>
        </w:rPr>
        <w:t xml:space="preserve"> регистрации электронного заявления и пакета документов, специалист делопроизводства в карточке заявки определяет регламент, в соответствии с которым выполняется услуга. </w:t>
      </w:r>
      <w:r>
        <w:rPr>
          <w:sz w:val="28"/>
        </w:rPr>
        <w:t xml:space="preserve">Доведение исполнения услуги до ответственного исполнителя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осуществляется в порядке общего делопроизводства. </w:t>
      </w:r>
    </w:p>
    <w:p w14:paraId="60010000">
      <w:pPr>
        <w:ind w:firstLine="708" w:left="0"/>
        <w:jc w:val="both"/>
        <w:rPr>
          <w:sz w:val="28"/>
        </w:rPr>
      </w:pPr>
      <w:r>
        <w:rPr>
          <w:sz w:val="28"/>
        </w:rPr>
        <w:t>3.2.3. Прием и регистрация заявления и пакета документов при направлении посредством электронной почты.</w:t>
      </w:r>
    </w:p>
    <w:p w14:paraId="61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При направлении заявления и пакета документов в форме электронного документа посредством электронной почты в Администрацию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 регистрация электронного заявления и пакета документов осуществляется специалистом делопроизводства в день их поступления, а в случае направления электронного заявления и пакета документов в праздничный или выходной дни, регистрация заявления и пакета документов производится в первый рабочий день, следующий за праздничным или выходным</w:t>
      </w:r>
      <w:r>
        <w:rPr>
          <w:sz w:val="28"/>
        </w:rPr>
        <w:t xml:space="preserve"> днем.</w:t>
      </w:r>
    </w:p>
    <w:p w14:paraId="62010000">
      <w:pPr>
        <w:ind w:firstLine="709" w:left="0"/>
        <w:jc w:val="both"/>
        <w:rPr>
          <w:sz w:val="28"/>
        </w:rPr>
      </w:pPr>
      <w:r>
        <w:rPr>
          <w:sz w:val="28"/>
        </w:rPr>
        <w:t>Специалист</w:t>
      </w:r>
      <w:r>
        <w:rPr>
          <w:sz w:val="28"/>
        </w:rPr>
        <w:t xml:space="preserve"> Администрации</w:t>
      </w:r>
      <w:r>
        <w:rPr>
          <w:sz w:val="28"/>
        </w:rPr>
        <w:t xml:space="preserve">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в карточке заявки определяет регламент, в соответствии с которым выполняется услуга. </w:t>
      </w:r>
      <w:r>
        <w:rPr>
          <w:sz w:val="28"/>
        </w:rPr>
        <w:t xml:space="preserve">Специалист 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, </w:t>
      </w:r>
      <w:r>
        <w:rPr>
          <w:sz w:val="28"/>
        </w:rPr>
        <w:t>ответственный</w:t>
      </w:r>
      <w:r>
        <w:rPr>
          <w:sz w:val="28"/>
        </w:rPr>
        <w:t xml:space="preserve"> за исполнение услуги, определяется автоматически. Доведение исполнения услуги до ответственного исполнителя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осуществляется в порядке общего делопроизводства. </w:t>
      </w:r>
    </w:p>
    <w:p w14:paraId="63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Уведомление о получении заявления, содержащее входящий регистрационный номер заявления, дату получения заявления, направляется специалистом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заявителю по электронной почте не позднее рабочего дня, следующего за днем регистрации заявления в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14:paraId="64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3.2.4. Критерием принятия решений о регистрации заявления и пакета документов является факт направления заявления и пакета документов </w:t>
      </w:r>
      <w:r>
        <w:rPr>
          <w:sz w:val="28"/>
        </w:rPr>
        <w:br/>
      </w:r>
      <w:r>
        <w:rPr>
          <w:sz w:val="28"/>
        </w:rPr>
        <w:t>на предоставление муниципальной услуги.</w:t>
      </w:r>
    </w:p>
    <w:p w14:paraId="6501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Результатом административной процедуры является регистрация заявления и пакета документов и передача ответственному исполнителю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заявления и пакета документов о предоставлении муниципальной услуги.</w:t>
      </w:r>
    </w:p>
    <w:p w14:paraId="66010000">
      <w:pPr>
        <w:ind w:firstLine="709" w:left="0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процедуры является регистрация заявления и пакета документов.</w:t>
      </w:r>
    </w:p>
    <w:p w14:paraId="67010000">
      <w:pPr>
        <w:ind w:firstLine="709" w:left="0"/>
        <w:jc w:val="both"/>
        <w:rPr>
          <w:sz w:val="28"/>
        </w:rPr>
      </w:pPr>
      <w:r>
        <w:rPr>
          <w:sz w:val="28"/>
        </w:rPr>
        <w:t>Максимальный срок исполнения данн</w:t>
      </w:r>
      <w:r>
        <w:rPr>
          <w:sz w:val="28"/>
        </w:rPr>
        <w:t xml:space="preserve">ой административной процедуры - </w:t>
      </w:r>
      <w:r>
        <w:rPr>
          <w:sz w:val="28"/>
        </w:rPr>
        <w:t xml:space="preserve">1 </w:t>
      </w:r>
      <w:r>
        <w:rPr>
          <w:sz w:val="28"/>
        </w:rPr>
        <w:t xml:space="preserve">(один) </w:t>
      </w:r>
      <w:r>
        <w:rPr>
          <w:sz w:val="28"/>
        </w:rPr>
        <w:t>день.</w:t>
      </w:r>
    </w:p>
    <w:p w14:paraId="68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3.2.5. Административная процедура – рассмотрение представленного пакета документов в случае несоответствия заявления и пакета документов требованиям административного регламента заявления и пакета документов осуществляется отказ в предоставлении муниципальной услуги и возврат заявления с представленным пакетом документов.</w:t>
      </w:r>
    </w:p>
    <w:p w14:paraId="69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 xml:space="preserve">Основанием для начала административной процедуры является поступление в </w:t>
      </w:r>
      <w:r>
        <w:rPr>
          <w:sz w:val="28"/>
        </w:rPr>
        <w:t xml:space="preserve">Администрацию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заявления и пакета документов по почте, либо в электронной форме.</w:t>
      </w:r>
    </w:p>
    <w:p w14:paraId="6A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Ответственным за исполнение данной административной процедуры является </w:t>
      </w:r>
      <w:r>
        <w:rPr>
          <w:color w:val="000000"/>
          <w:sz w:val="28"/>
        </w:rPr>
        <w:t xml:space="preserve">Администрация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>.</w:t>
      </w:r>
    </w:p>
    <w:p w14:paraId="6B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случае если заявление не соответствует </w:t>
      </w:r>
      <w:r>
        <w:rPr>
          <w:color w:val="000000"/>
          <w:sz w:val="28"/>
        </w:rPr>
        <w:t>положениям административного</w:t>
      </w:r>
      <w:r>
        <w:rPr>
          <w:color w:val="000000"/>
          <w:sz w:val="28"/>
        </w:rPr>
        <w:t xml:space="preserve"> регламента, подано в иной уполномоченный орган или к заявлению не приложены документы, предоставляемые в соответствии </w:t>
      </w:r>
      <w:r>
        <w:rPr>
          <w:color w:val="000000"/>
          <w:sz w:val="28"/>
        </w:rPr>
        <w:t>с административным</w:t>
      </w:r>
      <w:r>
        <w:rPr>
          <w:color w:val="000000"/>
          <w:sz w:val="28"/>
        </w:rPr>
        <w:t xml:space="preserve"> регламентом </w:t>
      </w:r>
      <w:r>
        <w:rPr>
          <w:color w:val="000000"/>
          <w:sz w:val="28"/>
        </w:rPr>
        <w:t xml:space="preserve">Администрация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 xml:space="preserve"> в течение 1</w:t>
      </w:r>
      <w:r>
        <w:rPr>
          <w:color w:val="000000"/>
          <w:sz w:val="28"/>
        </w:rPr>
        <w:t xml:space="preserve"> (одной)</w:t>
      </w:r>
      <w:r>
        <w:rPr>
          <w:color w:val="000000"/>
          <w:sz w:val="28"/>
        </w:rPr>
        <w:t xml:space="preserve"> недели со дня </w:t>
      </w:r>
      <w:r>
        <w:rPr>
          <w:color w:val="000000"/>
          <w:sz w:val="28"/>
        </w:rPr>
        <w:t>поступления заявления,</w:t>
      </w:r>
      <w:r>
        <w:rPr>
          <w:color w:val="000000"/>
          <w:sz w:val="28"/>
        </w:rPr>
        <w:t xml:space="preserve"> обеспечивает подготовку, согласование и подписание в адрес заявителя письма об отказе в предоставлении муниципальной услуги.</w:t>
      </w:r>
      <w:r>
        <w:rPr>
          <w:color w:val="000000"/>
          <w:sz w:val="28"/>
        </w:rPr>
        <w:t xml:space="preserve"> В письме должны быть указаны причины отказа. </w:t>
      </w:r>
    </w:p>
    <w:p w14:paraId="6C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Критерием принятия решения об отказе в предоставлении муниципальной услуги является наличие либо отсутствие оснований, предусмотренных настоящим пунктом административного регламента.</w:t>
      </w:r>
    </w:p>
    <w:p w14:paraId="6D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Результатом административной процедуры является направление письма об отказе в предоставлении муниципальной услуги заявителю либо обеспечение выполнения дальнейших административных процедур, </w:t>
      </w:r>
      <w:r>
        <w:rPr>
          <w:color w:val="000000"/>
          <w:sz w:val="28"/>
        </w:rPr>
        <w:t>предусмотренных административным регламентом</w:t>
      </w:r>
      <w:r>
        <w:rPr>
          <w:color w:val="000000"/>
          <w:sz w:val="28"/>
        </w:rPr>
        <w:t>.</w:t>
      </w:r>
    </w:p>
    <w:p w14:paraId="6E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Способом фиксации результата административной процедуры является регистрация и направление письма об отказе в предоставлении муниципальной услуги либо служебная записка в Отдел.</w:t>
      </w:r>
    </w:p>
    <w:p w14:paraId="6F010000">
      <w:pPr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При отказе в предоставлении муниципальной услуги заявление и пакет документов подлежат возврату заявителю в течение 1 </w:t>
      </w:r>
      <w:r>
        <w:rPr>
          <w:color w:val="000000"/>
          <w:sz w:val="28"/>
        </w:rPr>
        <w:t xml:space="preserve">(одной) </w:t>
      </w:r>
      <w:r>
        <w:rPr>
          <w:color w:val="000000"/>
          <w:sz w:val="28"/>
        </w:rPr>
        <w:t>недели со дня поступления заявления.</w:t>
      </w:r>
    </w:p>
    <w:p w14:paraId="70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color w:val="000000"/>
          <w:sz w:val="28"/>
        </w:rPr>
        <w:t>3.2.6. Административная процедура – формирование</w:t>
      </w:r>
      <w:r>
        <w:rPr>
          <w:sz w:val="28"/>
        </w:rPr>
        <w:t>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14:paraId="71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 xml:space="preserve">Основанием для начала административной процедуры является отсутствие в </w:t>
      </w:r>
      <w:r>
        <w:rPr>
          <w:sz w:val="28"/>
        </w:rPr>
        <w:t xml:space="preserve">Администрации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14:paraId="72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 xml:space="preserve">Ответственным за исполнение данной административной процедуры является </w:t>
      </w:r>
      <w:r>
        <w:rPr>
          <w:sz w:val="28"/>
        </w:rPr>
        <w:t xml:space="preserve">Администрация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>.</w:t>
      </w:r>
    </w:p>
    <w:p w14:paraId="73010000">
      <w:pPr>
        <w:ind w:firstLine="708" w:left="0"/>
        <w:jc w:val="both"/>
        <w:rPr>
          <w:sz w:val="28"/>
        </w:rPr>
      </w:pPr>
      <w:r>
        <w:rPr>
          <w:sz w:val="28"/>
        </w:rPr>
        <w:t>Межведомственный запрос формируется в соответствии с требованиями статьи 7.2 Федерального закона от 27.07.2010 № 210-ФЗ «Об организации предоставления государственных и муниципальных услуг».</w:t>
      </w:r>
    </w:p>
    <w:p w14:paraId="74010000">
      <w:pPr>
        <w:ind w:firstLine="708" w:left="0"/>
        <w:jc w:val="both"/>
        <w:rPr>
          <w:sz w:val="28"/>
        </w:rPr>
      </w:pPr>
      <w:r>
        <w:rPr>
          <w:sz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14:paraId="7501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Для принятия решения о заключении дополнительных соглашений к договорам аренды муниципального имущества (за исключением земельных </w:t>
      </w:r>
      <w:r>
        <w:rPr>
          <w:sz w:val="28"/>
        </w:rPr>
        <w:t xml:space="preserve">участков) </w:t>
      </w:r>
      <w:r>
        <w:rPr>
          <w:sz w:val="28"/>
        </w:rPr>
        <w:t xml:space="preserve">специалист Администрация </w:t>
      </w:r>
      <w:r>
        <w:rPr>
          <w:sz w:val="28"/>
        </w:rPr>
        <w:t>Мокрологского</w:t>
      </w:r>
      <w:r>
        <w:rPr>
          <w:sz w:val="28"/>
        </w:rPr>
        <w:t xml:space="preserve"> сельского поселения</w:t>
      </w:r>
      <w:r>
        <w:rPr>
          <w:sz w:val="28"/>
        </w:rPr>
        <w:t xml:space="preserve"> </w:t>
      </w:r>
      <w:r>
        <w:rPr>
          <w:sz w:val="28"/>
        </w:rPr>
        <w:t>формирует и направляет</w:t>
      </w:r>
      <w:r>
        <w:rPr>
          <w:sz w:val="28"/>
        </w:rPr>
        <w:t xml:space="preserve">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самоуправления:</w:t>
      </w:r>
    </w:p>
    <w:p w14:paraId="76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>в инспекцию ФНС России для получения документов, содержащих сведения из единого государственного реестра юридических лиц, сведения из единого государственного реестра индивидуальных предпринимателей.</w:t>
      </w:r>
    </w:p>
    <w:p w14:paraId="77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14:paraId="78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 xml:space="preserve">Результатом административной процедуры является направление </w:t>
      </w:r>
      <w:r>
        <w:rPr>
          <w:sz w:val="28"/>
        </w:rPr>
        <w:br/>
      </w:r>
      <w:r>
        <w:rPr>
          <w:sz w:val="28"/>
        </w:rPr>
        <w:t xml:space="preserve">и получение из государственных органов, органов местного самоуправления </w:t>
      </w:r>
      <w:r>
        <w:rPr>
          <w:sz w:val="28"/>
        </w:rPr>
        <w:br/>
      </w:r>
      <w:r>
        <w:rPr>
          <w:sz w:val="28"/>
        </w:rPr>
        <w:t>и иных организаций запрашиваемых документов и сведений, необходимых для предоставления муниципальной услуги.</w:t>
      </w:r>
    </w:p>
    <w:p w14:paraId="79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>Способом фиксации результата административной процедуры является получение и регистрация запрашиваемых документов.</w:t>
      </w:r>
    </w:p>
    <w:p w14:paraId="7A010000">
      <w:pPr>
        <w:tabs>
          <w:tab w:leader="none" w:pos="1418" w:val="left"/>
        </w:tabs>
        <w:ind w:firstLine="708" w:left="0"/>
        <w:jc w:val="both"/>
        <w:rPr>
          <w:sz w:val="28"/>
        </w:rPr>
      </w:pPr>
      <w:r>
        <w:rPr>
          <w:sz w:val="28"/>
        </w:rPr>
        <w:t xml:space="preserve">Максимальный срок исполнения административной процедуры составляет 5 </w:t>
      </w:r>
      <w:r>
        <w:rPr>
          <w:sz w:val="28"/>
        </w:rPr>
        <w:t xml:space="preserve">(пять) </w:t>
      </w:r>
      <w:r>
        <w:rPr>
          <w:sz w:val="28"/>
        </w:rPr>
        <w:t xml:space="preserve">рабочих дней. Срок исполнения административной процедуры включен в общий срок принятия решения о проведении </w:t>
      </w:r>
      <w:r>
        <w:rPr>
          <w:sz w:val="28"/>
        </w:rPr>
        <w:t>мероприятий,</w:t>
      </w:r>
      <w:r>
        <w:rPr>
          <w:sz w:val="28"/>
        </w:rPr>
        <w:t xml:space="preserve"> по оценке объекта.</w:t>
      </w:r>
    </w:p>
    <w:p w14:paraId="7B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3.2.7. Административная процедура – принятие решения о заключении дополнительного соглашения к договору аренды и подготовка </w:t>
      </w:r>
      <w:r>
        <w:rPr>
          <w:color w:val="000000"/>
          <w:sz w:val="28"/>
        </w:rPr>
        <w:t>проекта дополнительного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соглашения к</w:t>
      </w:r>
      <w:r>
        <w:rPr>
          <w:color w:val="000000"/>
          <w:sz w:val="28"/>
        </w:rPr>
        <w:t xml:space="preserve"> договору аренды.</w:t>
      </w:r>
    </w:p>
    <w:p w14:paraId="7C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Ответственным за исполнение данной административной процедуры </w:t>
      </w:r>
      <w:r>
        <w:rPr>
          <w:color w:val="000000"/>
          <w:sz w:val="28"/>
        </w:rPr>
        <w:t xml:space="preserve">является </w:t>
      </w:r>
      <w:r>
        <w:rPr>
          <w:color w:val="000000"/>
          <w:sz w:val="28"/>
        </w:rPr>
        <w:t xml:space="preserve">Администрация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>.</w:t>
      </w:r>
    </w:p>
    <w:p w14:paraId="7D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Специалист Администрации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>:</w:t>
      </w:r>
    </w:p>
    <w:p w14:paraId="7E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 вносит вопрос о согласовании заключения дополнительного соглашения к договору аренды муниципального имущества;</w:t>
      </w:r>
    </w:p>
    <w:p w14:paraId="7F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готовит дополнительное</w:t>
      </w:r>
      <w:r>
        <w:rPr>
          <w:color w:val="000000"/>
          <w:sz w:val="28"/>
        </w:rPr>
        <w:t xml:space="preserve"> соглашение к договору </w:t>
      </w:r>
      <w:r>
        <w:rPr>
          <w:color w:val="000000"/>
          <w:sz w:val="28"/>
        </w:rPr>
        <w:t>аренды муниципального</w:t>
      </w:r>
      <w:r>
        <w:rPr>
          <w:color w:val="000000"/>
          <w:sz w:val="28"/>
        </w:rPr>
        <w:t xml:space="preserve"> имущества;</w:t>
      </w:r>
    </w:p>
    <w:p w14:paraId="80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Результатом административной процедуры является заключение дополнительного соглашения </w:t>
      </w:r>
      <w:r>
        <w:rPr>
          <w:color w:val="000000"/>
          <w:sz w:val="28"/>
        </w:rPr>
        <w:t>к договору</w:t>
      </w:r>
      <w:r>
        <w:rPr>
          <w:color w:val="000000"/>
          <w:sz w:val="28"/>
        </w:rPr>
        <w:t xml:space="preserve"> аренды муниципального имущества.</w:t>
      </w:r>
    </w:p>
    <w:p w14:paraId="81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Максимальный срок исполнения административной процедуры составляет 6 дней.</w:t>
      </w:r>
    </w:p>
    <w:p w14:paraId="82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3.2.8. Административная процедура – выдача документов заявителю (в соответствии со способом получения результата, указанным в заявлении).</w:t>
      </w:r>
    </w:p>
    <w:p w14:paraId="83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sz w:val="28"/>
        </w:rPr>
        <w:t>Основанием для начала административной процедуры является</w:t>
      </w:r>
      <w:r>
        <w:rPr>
          <w:color w:val="000000"/>
          <w:sz w:val="28"/>
        </w:rPr>
        <w:t xml:space="preserve"> получение специалистом </w:t>
      </w:r>
      <w:r>
        <w:rPr>
          <w:color w:val="000000"/>
          <w:sz w:val="28"/>
        </w:rPr>
        <w:t xml:space="preserve">Администрации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 xml:space="preserve"> документов для выдачи заявителю.</w:t>
      </w:r>
    </w:p>
    <w:p w14:paraId="84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Ответственными за исполнение данной административной процедуры являются специалист</w:t>
      </w:r>
      <w:r>
        <w:rPr>
          <w:color w:val="000000"/>
          <w:sz w:val="28"/>
        </w:rPr>
        <w:t xml:space="preserve">ы Администрации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>.</w:t>
      </w:r>
    </w:p>
    <w:p w14:paraId="85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3.2.8.1. Направление документов по почте.</w:t>
      </w:r>
    </w:p>
    <w:p w14:paraId="86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случае указания заявителем способа получения документов по почте </w:t>
      </w:r>
      <w:r>
        <w:rPr>
          <w:color w:val="000000"/>
          <w:sz w:val="28"/>
        </w:rPr>
        <w:t xml:space="preserve">специалист </w:t>
      </w:r>
      <w:r>
        <w:rPr>
          <w:color w:val="000000"/>
          <w:sz w:val="28"/>
        </w:rPr>
        <w:t xml:space="preserve">Администрации </w:t>
      </w:r>
      <w:r>
        <w:rPr>
          <w:color w:val="000000"/>
          <w:sz w:val="28"/>
        </w:rPr>
        <w:t>Мокрологского</w:t>
      </w:r>
      <w:r>
        <w:rPr>
          <w:color w:val="000000"/>
          <w:sz w:val="28"/>
        </w:rPr>
        <w:t xml:space="preserve"> сельского поселения</w:t>
      </w:r>
      <w:r>
        <w:rPr>
          <w:color w:val="000000"/>
          <w:sz w:val="28"/>
        </w:rPr>
        <w:t xml:space="preserve"> направляет их заявителю по почте.</w:t>
      </w:r>
    </w:p>
    <w:p w14:paraId="87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3.2.8.2. Критерием принятия решения при выборе способа направления документов является способ получения документов, указанный в запросе заявителем.</w:t>
      </w:r>
    </w:p>
    <w:p w14:paraId="88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Результатом административной процедуры является передача заявителю документов.</w:t>
      </w:r>
    </w:p>
    <w:p w14:paraId="89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Способом фиксации результата административной процедуры является:</w:t>
      </w:r>
    </w:p>
    <w:p w14:paraId="8A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при направлении почтой – отметка об отправке фиксируется в реестре заказной корреспонденции.</w:t>
      </w:r>
    </w:p>
    <w:p w14:paraId="8B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Максимальный</w:t>
      </w:r>
      <w:r>
        <w:rPr>
          <w:color w:val="000000"/>
          <w:sz w:val="28"/>
        </w:rPr>
        <w:t xml:space="preserve"> срок исполнения данной административной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t xml:space="preserve">процедуры – 1 </w:t>
      </w:r>
      <w:r>
        <w:rPr>
          <w:color w:val="000000"/>
          <w:sz w:val="28"/>
        </w:rPr>
        <w:t xml:space="preserve">(один) </w:t>
      </w:r>
      <w:r>
        <w:rPr>
          <w:color w:val="000000"/>
          <w:sz w:val="28"/>
        </w:rPr>
        <w:t>рабочий день.</w:t>
      </w:r>
    </w:p>
    <w:p w14:paraId="8C010000">
      <w:pPr>
        <w:ind w:firstLine="708" w:left="0"/>
        <w:jc w:val="both"/>
        <w:rPr>
          <w:sz w:val="28"/>
        </w:rPr>
      </w:pPr>
      <w:r>
        <w:rPr>
          <w:sz w:val="28"/>
        </w:rPr>
        <w:t xml:space="preserve">3.3. Блок-схема оказания муниципальной услуги приведена в Приложении </w:t>
      </w:r>
      <w:r>
        <w:rPr>
          <w:sz w:val="28"/>
        </w:rPr>
        <w:br/>
      </w:r>
      <w:r>
        <w:rPr>
          <w:sz w:val="28"/>
        </w:rPr>
        <w:t>№ </w:t>
      </w:r>
      <w:r>
        <w:rPr>
          <w:sz w:val="28"/>
        </w:rPr>
        <w:t>2</w:t>
      </w:r>
      <w:r>
        <w:rPr>
          <w:sz w:val="28"/>
        </w:rPr>
        <w:t xml:space="preserve"> к административному регламенту.</w:t>
      </w:r>
    </w:p>
    <w:p w14:paraId="8D010000">
      <w:pPr>
        <w:widowControl w:val="0"/>
        <w:tabs>
          <w:tab w:leader="none" w:pos="554" w:val="left"/>
        </w:tabs>
        <w:ind w:firstLine="709" w:left="0"/>
        <w:jc w:val="both"/>
        <w:rPr>
          <w:color w:val="000000"/>
        </w:rPr>
      </w:pPr>
    </w:p>
    <w:p w14:paraId="8E010000">
      <w:pPr>
        <w:ind/>
        <w:jc w:val="right"/>
        <w:rPr>
          <w:color w:val="000000"/>
          <w:sz w:val="22"/>
        </w:rPr>
      </w:pPr>
    </w:p>
    <w:p w14:paraId="8F010000">
      <w:pPr>
        <w:ind/>
        <w:jc w:val="right"/>
        <w:rPr>
          <w:color w:val="000000"/>
          <w:sz w:val="22"/>
        </w:rPr>
      </w:pPr>
      <w:r>
        <w:rPr>
          <w:color w:val="000000"/>
          <w:sz w:val="22"/>
        </w:rPr>
        <w:t>Приложение №1</w:t>
      </w:r>
    </w:p>
    <w:p w14:paraId="90010000">
      <w:pPr>
        <w:ind/>
        <w:jc w:val="right"/>
        <w:rPr>
          <w:color w:val="000000"/>
          <w:sz w:val="22"/>
        </w:rPr>
      </w:pPr>
      <w:r>
        <w:rPr>
          <w:color w:val="000000"/>
          <w:sz w:val="22"/>
        </w:rPr>
        <w:t xml:space="preserve">                                                                                 к административному регламенту</w:t>
      </w:r>
    </w:p>
    <w:p w14:paraId="91010000">
      <w:pPr>
        <w:ind w:right="-2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«Заключение дополнительных соглашений  </w:t>
      </w:r>
    </w:p>
    <w:p w14:paraId="92010000">
      <w:pPr>
        <w:ind w:right="-2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к договорам аренды муниципального имущества</w:t>
      </w:r>
    </w:p>
    <w:p w14:paraId="93010000">
      <w:pPr>
        <w:ind w:right="-2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(за исключением земельных участков)»</w:t>
      </w:r>
    </w:p>
    <w:p w14:paraId="94010000">
      <w:pPr>
        <w:ind w:hanging="16" w:left="6237"/>
        <w:jc w:val="right"/>
        <w:rPr>
          <w:color w:val="000000"/>
        </w:rPr>
      </w:pPr>
    </w:p>
    <w:p w14:paraId="95010000">
      <w:pPr>
        <w:ind/>
        <w:jc w:val="right"/>
        <w:rPr>
          <w:color w:val="000000"/>
        </w:rPr>
      </w:pPr>
      <w:r>
        <w:rPr>
          <w:color w:val="000000"/>
        </w:rPr>
        <w:t xml:space="preserve">Главе </w:t>
      </w:r>
      <w:r>
        <w:rPr>
          <w:color w:val="000000"/>
        </w:rPr>
        <w:t xml:space="preserve">Администрации </w:t>
      </w:r>
      <w:r>
        <w:rPr>
          <w:color w:val="000000"/>
        </w:rPr>
        <w:t>Мокрологского</w:t>
      </w:r>
      <w:r>
        <w:rPr>
          <w:color w:val="000000"/>
        </w:rPr>
        <w:t xml:space="preserve"> сельского поселения</w:t>
      </w:r>
    </w:p>
    <w:p w14:paraId="96010000">
      <w:pPr>
        <w:ind w:firstLine="567" w:left="0"/>
        <w:jc w:val="center"/>
        <w:rPr>
          <w:b w:val="1"/>
          <w:caps w:val="1"/>
        </w:rPr>
      </w:pPr>
    </w:p>
    <w:p w14:paraId="97010000">
      <w:pPr>
        <w:ind w:firstLine="567" w:left="0"/>
        <w:jc w:val="center"/>
        <w:rPr>
          <w:b w:val="1"/>
          <w:caps w:val="1"/>
        </w:rPr>
      </w:pPr>
      <w:r>
        <w:rPr>
          <w:b w:val="1"/>
          <w:caps w:val="1"/>
        </w:rPr>
        <w:t>Заявление</w:t>
      </w:r>
    </w:p>
    <w:p w14:paraId="98010000">
      <w:pPr>
        <w:ind w:firstLine="567" w:left="0"/>
        <w:jc w:val="center"/>
      </w:pPr>
      <w:r>
        <w:t xml:space="preserve">о заключении дополнительного соглашения к договору аренды </w:t>
      </w:r>
    </w:p>
    <w:p w14:paraId="99010000">
      <w:pPr>
        <w:ind w:firstLine="567" w:left="0"/>
        <w:jc w:val="center"/>
      </w:pPr>
      <w:r>
        <w:t xml:space="preserve">муниципального имущества (за исключением земельных участков)  </w:t>
      </w:r>
    </w:p>
    <w:p w14:paraId="9A010000">
      <w:pPr>
        <w:ind/>
        <w:jc w:val="both"/>
      </w:pPr>
      <w:r>
        <w:t>____________________________________________________________________</w:t>
      </w:r>
    </w:p>
    <w:p w14:paraId="9B010000">
      <w:pPr>
        <w:ind/>
        <w:jc w:val="center"/>
        <w:rPr>
          <w:sz w:val="16"/>
        </w:rPr>
      </w:pPr>
      <w:r>
        <w:rPr>
          <w:sz w:val="16"/>
        </w:rPr>
        <w:t xml:space="preserve">(полное наименование юридического лица или Ф. </w:t>
      </w:r>
      <w:r>
        <w:rPr>
          <w:sz w:val="16"/>
        </w:rPr>
        <w:t>И. О.</w:t>
      </w:r>
      <w:r>
        <w:rPr>
          <w:sz w:val="16"/>
        </w:rPr>
        <w:t xml:space="preserve"> физического лица)</w:t>
      </w:r>
    </w:p>
    <w:p w14:paraId="9C010000">
      <w:pPr>
        <w:widowControl w:val="0"/>
        <w:ind/>
        <w:jc w:val="both"/>
      </w:pPr>
      <w:r>
        <w:t xml:space="preserve">ИНН </w:t>
      </w:r>
      <w:r>
        <w:t>___________________ СНИЛС _______________</w:t>
      </w:r>
      <w:r>
        <w:t>________</w:t>
      </w:r>
      <w:r>
        <w:t>___</w:t>
      </w:r>
    </w:p>
    <w:p w14:paraId="9D010000">
      <w:pPr>
        <w:widowControl w:val="0"/>
        <w:ind/>
        <w:jc w:val="both"/>
      </w:pPr>
      <w:r>
        <w:t>свидетельство о государственной регистрации юридического лица:</w:t>
      </w:r>
    </w:p>
    <w:p w14:paraId="9E010000">
      <w:pPr>
        <w:widowControl w:val="0"/>
        <w:ind/>
        <w:jc w:val="both"/>
      </w:pPr>
      <w:r>
        <w:t>серия_______номер_____________выдано_________________________</w:t>
      </w:r>
      <w:r>
        <w:t>_______</w:t>
      </w:r>
      <w:r>
        <w:t>__</w:t>
      </w:r>
      <w:r>
        <w:t>_____</w:t>
      </w:r>
    </w:p>
    <w:p w14:paraId="9F010000">
      <w:pPr>
        <w:widowControl w:val="0"/>
        <w:ind/>
        <w:jc w:val="both"/>
      </w:pPr>
      <w:r>
        <w:t>ОГРН _________________________ дата присвоения_________________</w:t>
      </w:r>
      <w:r>
        <w:t>_____________</w:t>
      </w:r>
    </w:p>
    <w:p w14:paraId="A0010000">
      <w:pPr>
        <w:widowControl w:val="0"/>
        <w:ind/>
        <w:jc w:val="both"/>
      </w:pPr>
      <w:r>
        <w:t xml:space="preserve">Реквизиты документа, удостоверяющего личность </w:t>
      </w:r>
      <w:r>
        <w:t>заявителя: _</w:t>
      </w:r>
      <w:r>
        <w:t>________</w:t>
      </w:r>
      <w:r>
        <w:t>_____________</w:t>
      </w:r>
    </w:p>
    <w:p w14:paraId="A1010000">
      <w:pPr>
        <w:widowControl w:val="0"/>
        <w:ind/>
        <w:jc w:val="both"/>
      </w:pPr>
      <w:r>
        <w:t xml:space="preserve">серия_______ номер </w:t>
      </w:r>
      <w:r>
        <w:t>________________дата</w:t>
      </w:r>
      <w:r>
        <w:t xml:space="preserve"> выдачи _____________________</w:t>
      </w:r>
      <w:r>
        <w:t>_________</w:t>
      </w:r>
    </w:p>
    <w:p w14:paraId="A2010000">
      <w:pPr>
        <w:widowControl w:val="0"/>
        <w:ind/>
        <w:jc w:val="both"/>
      </w:pPr>
      <w:r>
        <w:t>выдан ____________________________________________________________</w:t>
      </w:r>
      <w:r>
        <w:t>_________</w:t>
      </w:r>
    </w:p>
    <w:p w14:paraId="A3010000">
      <w:pPr>
        <w:widowControl w:val="0"/>
        <w:ind/>
        <w:jc w:val="both"/>
      </w:pPr>
      <w:r>
        <w:t>В лице __________________________________________________________</w:t>
      </w:r>
      <w:r>
        <w:t>__________</w:t>
      </w:r>
    </w:p>
    <w:p w14:paraId="A4010000">
      <w:pPr>
        <w:widowControl w:val="0"/>
        <w:ind/>
        <w:jc w:val="both"/>
      </w:pPr>
      <w:r>
        <w:rPr>
          <w:sz w:val="16"/>
        </w:rPr>
        <w:t xml:space="preserve"> </w:t>
      </w:r>
      <w:r>
        <w:t>действующего</w:t>
      </w:r>
      <w:r>
        <w:t xml:space="preserve"> на основании_________________________________________</w:t>
      </w:r>
      <w:r>
        <w:t>_________</w:t>
      </w:r>
    </w:p>
    <w:p w14:paraId="A5010000">
      <w:pPr>
        <w:widowControl w:val="0"/>
        <w:ind/>
        <w:jc w:val="both"/>
        <w:rPr>
          <w:sz w:val="16"/>
        </w:rPr>
      </w:pPr>
      <w:r>
        <w:t xml:space="preserve">                                                            </w:t>
      </w:r>
      <w:r>
        <w:rPr>
          <w:sz w:val="16"/>
        </w:rPr>
        <w:t xml:space="preserve"> (доверенности, устава или др.)</w:t>
      </w:r>
    </w:p>
    <w:p w14:paraId="A6010000">
      <w:pPr>
        <w:widowControl w:val="0"/>
        <w:ind/>
        <w:jc w:val="both"/>
        <w:rPr>
          <w:sz w:val="16"/>
        </w:rPr>
      </w:pPr>
      <w:r>
        <w:t>телефон (факс) заявителя__________________________________________</w:t>
      </w:r>
      <w:r>
        <w:t>___________</w:t>
      </w:r>
    </w:p>
    <w:p w14:paraId="A7010000">
      <w:pPr>
        <w:widowControl w:val="0"/>
        <w:ind/>
        <w:jc w:val="center"/>
        <w:rPr>
          <w:sz w:val="16"/>
        </w:rPr>
      </w:pPr>
      <w:r>
        <w:rPr>
          <w:sz w:val="16"/>
        </w:rPr>
        <w:t>(при наличии)</w:t>
      </w:r>
    </w:p>
    <w:p w14:paraId="A8010000">
      <w:pPr>
        <w:widowControl w:val="0"/>
        <w:ind/>
        <w:jc w:val="both"/>
      </w:pPr>
      <w:r>
        <w:t>телефон представителя заявителя _________________________________</w:t>
      </w:r>
      <w:r>
        <w:t>____________</w:t>
      </w:r>
    </w:p>
    <w:p w14:paraId="A9010000">
      <w:pPr>
        <w:widowControl w:val="0"/>
        <w:ind/>
        <w:jc w:val="center"/>
        <w:rPr>
          <w:sz w:val="16"/>
        </w:rPr>
      </w:pPr>
      <w:r>
        <w:rPr>
          <w:sz w:val="16"/>
        </w:rPr>
        <w:t>(при наличии)</w:t>
      </w:r>
    </w:p>
    <w:p w14:paraId="AA010000">
      <w:pPr>
        <w:widowControl w:val="0"/>
        <w:ind/>
        <w:jc w:val="both"/>
      </w:pPr>
      <w:r>
        <w:t xml:space="preserve">Место нахождения заявителя (для юридического </w:t>
      </w:r>
      <w:r>
        <w:t>лица) _</w:t>
      </w:r>
      <w:r>
        <w:t>_______________</w:t>
      </w:r>
      <w:r>
        <w:t>___________</w:t>
      </w:r>
    </w:p>
    <w:p w14:paraId="AB010000">
      <w:pPr>
        <w:widowControl w:val="0"/>
        <w:ind/>
        <w:jc w:val="both"/>
      </w:pPr>
      <w:r>
        <w:t xml:space="preserve">Место жительства заявителя (для физического </w:t>
      </w:r>
      <w:r>
        <w:t>лица) _</w:t>
      </w:r>
      <w:r>
        <w:t>______________</w:t>
      </w:r>
      <w:r>
        <w:t>______________</w:t>
      </w:r>
    </w:p>
    <w:p w14:paraId="AC010000">
      <w:pPr>
        <w:widowControl w:val="0"/>
        <w:ind/>
        <w:jc w:val="both"/>
      </w:pPr>
      <w:r>
        <w:t>Почтовый адрес и (или) адрес электронной почты заявителя ______________</w:t>
      </w:r>
      <w:r>
        <w:t>_________</w:t>
      </w:r>
    </w:p>
    <w:p w14:paraId="AD010000">
      <w:pPr>
        <w:tabs>
          <w:tab w:leader="none" w:pos="7463" w:val="left"/>
        </w:tabs>
        <w:ind/>
        <w:jc w:val="both"/>
      </w:pPr>
      <w:r>
        <w:tab/>
      </w:r>
    </w:p>
    <w:p w14:paraId="AE010000">
      <w:pPr>
        <w:ind/>
        <w:jc w:val="both"/>
      </w:pPr>
      <w:r>
        <w:t xml:space="preserve">Прошу заключить дополнительное соглашение к договору аренды муниципального имущества, находящегося </w:t>
      </w:r>
      <w:r>
        <w:t>в муниципальной</w:t>
      </w:r>
      <w:r>
        <w:t xml:space="preserve"> собственности </w:t>
      </w:r>
      <w:r>
        <w:t>Мокрологского</w:t>
      </w:r>
      <w:r>
        <w:t xml:space="preserve"> сельского поселения.</w:t>
      </w:r>
    </w:p>
    <w:p w14:paraId="AF010000">
      <w:pPr>
        <w:ind/>
        <w:jc w:val="both"/>
      </w:pPr>
      <w:r>
        <w:t>1. Сведения об объекте муниципального имущества:</w:t>
      </w:r>
    </w:p>
    <w:p w14:paraId="B0010000">
      <w:pPr>
        <w:ind/>
        <w:jc w:val="both"/>
      </w:pPr>
      <w:r>
        <w:t>1.1. общая площадь ______________ м</w:t>
      </w:r>
      <w:r>
        <w:t>2</w:t>
      </w:r>
      <w:r>
        <w:t>, в т.ч. расположенного:</w:t>
      </w:r>
    </w:p>
    <w:p w14:paraId="B1010000">
      <w:pPr>
        <w:ind/>
        <w:jc w:val="both"/>
      </w:pPr>
      <w:r>
        <w:t xml:space="preserve">     на ______ этаже ____________ м</w:t>
      </w:r>
      <w:r>
        <w:t>2</w:t>
      </w:r>
    </w:p>
    <w:p w14:paraId="B2010000">
      <w:pPr>
        <w:ind/>
        <w:jc w:val="both"/>
      </w:pPr>
      <w:r>
        <w:t xml:space="preserve">     в полуподвале ______________ м</w:t>
      </w:r>
      <w:r>
        <w:t>2</w:t>
      </w:r>
    </w:p>
    <w:p w14:paraId="B3010000">
      <w:pPr>
        <w:ind/>
        <w:jc w:val="both"/>
      </w:pPr>
      <w:r>
        <w:t xml:space="preserve">     в подвале __________________ м</w:t>
      </w:r>
      <w:r>
        <w:t>2</w:t>
      </w:r>
    </w:p>
    <w:p w14:paraId="B4010000">
      <w:pPr>
        <w:ind/>
        <w:jc w:val="both"/>
      </w:pPr>
      <w:r>
        <w:t xml:space="preserve">     в отдельно стоящем здании (строении) ___________________ м</w:t>
      </w:r>
      <w:r>
        <w:t>2</w:t>
      </w:r>
    </w:p>
    <w:p w14:paraId="B5010000">
      <w:pPr>
        <w:ind/>
        <w:jc w:val="both"/>
      </w:pPr>
      <w:r>
        <w:t xml:space="preserve">1.2. Адрес: </w:t>
      </w:r>
      <w:r>
        <w:t>__________________________________________________</w:t>
      </w:r>
      <w:r>
        <w:t>________________</w:t>
      </w:r>
    </w:p>
    <w:p w14:paraId="B6010000">
      <w:pPr>
        <w:ind/>
        <w:jc w:val="both"/>
      </w:pPr>
      <w:r>
        <w:t>2. Балансодержатель помещения (строения) ________________________</w:t>
      </w:r>
      <w:r>
        <w:t>_________</w:t>
      </w:r>
      <w:r>
        <w:t>_____</w:t>
      </w:r>
    </w:p>
    <w:p w14:paraId="B7010000">
      <w:pPr>
        <w:ind/>
        <w:jc w:val="both"/>
      </w:pPr>
      <w:r>
        <w:t>________________________________________________________</w:t>
      </w:r>
      <w:r>
        <w:t>________________</w:t>
      </w:r>
      <w:r>
        <w:t>____</w:t>
      </w:r>
    </w:p>
    <w:p w14:paraId="B8010000">
      <w:pPr>
        <w:tabs>
          <w:tab w:leader="none" w:pos="225" w:val="left"/>
        </w:tabs>
        <w:ind/>
        <w:jc w:val="both"/>
      </w:pPr>
      <w:r>
        <w:t xml:space="preserve">Информацию прошу предоставить (напротив необходимого пункта поставить значок </w:t>
      </w:r>
      <w:r>
        <w:t>√</w:t>
      </w:r>
      <w:r>
        <w:t>)</w:t>
      </w:r>
      <w:r>
        <w:t>:</w:t>
      </w:r>
    </w:p>
    <w:p w14:paraId="B9010000">
      <w:pPr>
        <w:numPr>
          <w:ilvl w:val="0"/>
          <w:numId w:val="1"/>
        </w:numPr>
        <w:tabs>
          <w:tab w:leader="none" w:pos="225" w:val="left"/>
        </w:tabs>
        <w:ind/>
        <w:jc w:val="both"/>
      </w:pPr>
      <w:r>
        <w:t>почтой;</w:t>
      </w:r>
    </w:p>
    <w:p w14:paraId="BA010000">
      <w:pPr>
        <w:numPr>
          <w:ilvl w:val="0"/>
          <w:numId w:val="1"/>
        </w:numPr>
        <w:tabs>
          <w:tab w:leader="none" w:pos="225" w:val="left"/>
        </w:tabs>
        <w:ind/>
        <w:jc w:val="both"/>
      </w:pPr>
      <w:r>
        <w:t>лично.</w:t>
      </w:r>
    </w:p>
    <w:p w14:paraId="BB010000">
      <w:pPr>
        <w:ind/>
        <w:jc w:val="both"/>
      </w:pPr>
      <w:r>
        <w:t>Достоверность и полноту сведений подтверждаю.</w:t>
      </w:r>
    </w:p>
    <w:p w14:paraId="BC010000">
      <w:pPr>
        <w:ind/>
        <w:jc w:val="both"/>
      </w:pPr>
      <w:r>
        <w:t>Заявитель:</w:t>
      </w:r>
      <w:r>
        <w:t>_</w:t>
      </w:r>
      <w:r>
        <w:t>________________________________________________________   __________</w:t>
      </w:r>
    </w:p>
    <w:p w14:paraId="BD010000">
      <w:pPr>
        <w:ind/>
        <w:jc w:val="center"/>
        <w:rPr>
          <w:sz w:val="16"/>
        </w:rPr>
      </w:pPr>
      <w:r>
        <w:rPr>
          <w:sz w:val="16"/>
        </w:rPr>
        <w:t xml:space="preserve">                        (Ф. </w:t>
      </w:r>
      <w:r>
        <w:rPr>
          <w:sz w:val="16"/>
        </w:rPr>
        <w:t>И. О</w:t>
      </w:r>
      <w:r>
        <w:rPr>
          <w:sz w:val="16"/>
        </w:rPr>
        <w:t xml:space="preserve"> заявителя, должность, Ф. И. О. представителя юридического или физического </w:t>
      </w:r>
      <w:r>
        <w:rPr>
          <w:sz w:val="16"/>
        </w:rPr>
        <w:t xml:space="preserve">лица)  </w:t>
      </w:r>
      <w:r>
        <w:rPr>
          <w:sz w:val="16"/>
        </w:rPr>
        <w:t xml:space="preserve">               </w:t>
      </w:r>
      <w:r>
        <w:rPr>
          <w:sz w:val="16"/>
        </w:rPr>
        <w:t xml:space="preserve">  (</w:t>
      </w:r>
      <w:r>
        <w:rPr>
          <w:sz w:val="16"/>
        </w:rPr>
        <w:t>подпись)</w:t>
      </w:r>
    </w:p>
    <w:p w14:paraId="BE010000">
      <w:pPr>
        <w:ind/>
        <w:jc w:val="both"/>
        <w:rPr>
          <w:sz w:val="16"/>
        </w:rPr>
      </w:pPr>
    </w:p>
    <w:p w14:paraId="BF010000">
      <w:pPr>
        <w:ind/>
        <w:jc w:val="both"/>
      </w:pPr>
      <w:r>
        <w:t>«___</w:t>
      </w:r>
      <w:r>
        <w:t>_» _</w:t>
      </w:r>
      <w:r>
        <w:t xml:space="preserve">______________20____года.                                                  </w:t>
      </w:r>
    </w:p>
    <w:p w14:paraId="C0010000">
      <w:pPr>
        <w:ind/>
        <w:jc w:val="both"/>
      </w:pPr>
      <w:r>
        <w:t xml:space="preserve">На обработку персональных данных </w:t>
      </w:r>
      <w:r>
        <w:t>согласен</w:t>
      </w:r>
      <w:r>
        <w:t xml:space="preserve">_______________ </w:t>
      </w:r>
    </w:p>
    <w:p w14:paraId="C1010000">
      <w:pPr>
        <w:widowControl w:val="0"/>
        <w:spacing w:line="228" w:lineRule="auto"/>
        <w:ind w:right="142"/>
        <w:jc w:val="both"/>
        <w:rPr>
          <w:b w:val="1"/>
        </w:rPr>
      </w:pPr>
      <w:r>
        <w:rPr>
          <w:b w:val="1"/>
        </w:rPr>
        <w:t>Документы прилагаются*</w:t>
      </w:r>
      <w:r>
        <w:rPr>
          <w:b w:val="1"/>
        </w:rPr>
        <w:tab/>
      </w:r>
    </w:p>
    <w:p w14:paraId="C2010000">
      <w:pPr>
        <w:widowControl w:val="0"/>
        <w:spacing w:line="228" w:lineRule="auto"/>
        <w:ind w:right="142"/>
        <w:jc w:val="both"/>
        <w:rPr>
          <w:sz w:val="20"/>
        </w:rPr>
      </w:pPr>
      <w:r>
        <w:rPr>
          <w:sz w:val="20"/>
        </w:rPr>
        <w:t xml:space="preserve">* При отправке по почте документы направляются  ценным почтовым отправлением </w:t>
      </w:r>
      <w:r>
        <w:rPr>
          <w:sz w:val="20"/>
        </w:rPr>
        <w:br/>
      </w:r>
      <w:r>
        <w:rPr>
          <w:sz w:val="20"/>
        </w:rPr>
        <w:t>с описью вложения и с уведомлением о вручении. В описи указывается: наименование документа, номер и дата выдачи, количество листов, оригинал или копия, количество экземпляров</w:t>
      </w:r>
    </w:p>
    <w:p w14:paraId="C3010000">
      <w:pPr>
        <w:ind/>
        <w:jc w:val="right"/>
        <w:rPr>
          <w:color w:val="000000"/>
          <w:sz w:val="22"/>
        </w:rPr>
      </w:pPr>
      <w:r>
        <w:rPr>
          <w:color w:val="000000"/>
        </w:rPr>
        <w:t xml:space="preserve">                                                                                                  </w:t>
      </w:r>
      <w:r>
        <w:rPr>
          <w:color w:val="000000"/>
          <w:sz w:val="22"/>
        </w:rPr>
        <w:t xml:space="preserve"> Приложение № 2</w:t>
      </w:r>
    </w:p>
    <w:p w14:paraId="C4010000">
      <w:pPr>
        <w:ind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к административному регламенту</w:t>
      </w:r>
    </w:p>
    <w:p w14:paraId="C5010000">
      <w:pPr>
        <w:ind w:right="-2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«Заключение дополнительных соглашений  </w:t>
      </w:r>
    </w:p>
    <w:p w14:paraId="C6010000">
      <w:pPr>
        <w:ind w:right="-2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к договорам аренды муниципального имущества</w:t>
      </w:r>
    </w:p>
    <w:p w14:paraId="C7010000">
      <w:pPr>
        <w:ind w:right="-2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(за исключением земельных участков)»</w:t>
      </w:r>
    </w:p>
    <w:p w14:paraId="C8010000">
      <w:pPr>
        <w:ind w:firstLine="0" w:left="5070"/>
        <w:jc w:val="right"/>
      </w:pPr>
    </w:p>
    <w:p w14:paraId="C9010000">
      <w:pPr>
        <w:ind w:firstLine="0" w:left="5070"/>
        <w:jc w:val="right"/>
      </w:pPr>
    </w:p>
    <w:p w14:paraId="CA010000">
      <w:pPr>
        <w:ind/>
        <w:jc w:val="both"/>
        <w:rPr>
          <w:sz w:val="22"/>
        </w:rPr>
      </w:pPr>
    </w:p>
    <w:p w14:paraId="CB010000">
      <w:pPr>
        <w:ind/>
        <w:jc w:val="both"/>
        <w:rPr>
          <w:sz w:val="22"/>
        </w:rPr>
      </w:pPr>
    </w:p>
    <w:p w14:paraId="CC010000">
      <w:pPr>
        <w:ind/>
        <w:jc w:val="center"/>
        <w:rPr>
          <w:b w:val="1"/>
          <w:caps w:val="1"/>
        </w:rPr>
      </w:pPr>
      <w:r>
        <w:rPr>
          <w:b w:val="1"/>
          <w:caps w:val="1"/>
        </w:rPr>
        <w:t>блок-схема</w:t>
      </w:r>
    </w:p>
    <w:p w14:paraId="CD010000">
      <w:pPr>
        <w:ind/>
        <w:jc w:val="center"/>
        <w:rPr>
          <w:b w:val="1"/>
          <w:caps w:val="1"/>
        </w:rPr>
      </w:pPr>
      <w:r>
        <w:rPr>
          <w:b w:val="1"/>
          <w:caps w:val="1"/>
        </w:rPr>
        <w:t>предоставления МУНИЦИПАЛЬНОЙ услуги</w:t>
      </w:r>
    </w:p>
    <w:p w14:paraId="CE010000">
      <w:pPr>
        <w:ind/>
        <w:jc w:val="center"/>
        <w:rPr>
          <w:b w:val="1"/>
          <w:sz w:val="28"/>
        </w:rPr>
      </w:pPr>
      <w:r>
        <w:rPr>
          <w:b w:val="1"/>
        </w:rPr>
        <w:t>«Заключение дополнительных соглашений к договорам аренды объектов муниципальной собственности</w:t>
      </w:r>
      <w:r>
        <w:rPr>
          <w:b w:val="1"/>
        </w:rPr>
        <w:t xml:space="preserve"> </w:t>
      </w:r>
      <w:r>
        <w:rPr>
          <w:b w:val="1"/>
        </w:rPr>
        <w:t>(за исключением земельных участков)»</w:t>
      </w:r>
    </w:p>
    <w:p w14:paraId="CF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0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1600200</wp:posOffset>
                </wp:positionH>
                <wp:positionV relativeFrom="paragraph">
                  <wp:posOffset>918210</wp:posOffset>
                </wp:positionV>
                <wp:extent cx="2514600" cy="26670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14600" cy="2667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D1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Регистрация заявления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2857500</wp:posOffset>
                </wp:positionH>
                <wp:positionV relativeFrom="paragraph">
                  <wp:posOffset>441325</wp:posOffset>
                </wp:positionV>
                <wp:extent cx="2540" cy="41529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40" cy="41529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tailEnd len="med" type="triangle" w="me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2857500</wp:posOffset>
                </wp:positionH>
                <wp:positionV relativeFrom="paragraph">
                  <wp:posOffset>1245870</wp:posOffset>
                </wp:positionV>
                <wp:extent cx="2540" cy="415290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40" cy="41529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tailEnd len="med" type="triangle" w="me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2057400</wp:posOffset>
                </wp:positionH>
                <wp:positionV relativeFrom="paragraph">
                  <wp:posOffset>65405</wp:posOffset>
                </wp:positionV>
                <wp:extent cx="1562100" cy="395605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62100" cy="3956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D2010000">
                            <w:pPr>
                              <w:pStyle w:val="Style_1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2"/>
                              </w:rPr>
                              <w:t xml:space="preserve">   НАЧАЛО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3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4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5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6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7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8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9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A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1571625</wp:posOffset>
                </wp:positionH>
                <wp:positionV relativeFrom="paragraph">
                  <wp:posOffset>52705</wp:posOffset>
                </wp:positionV>
                <wp:extent cx="2543175" cy="529590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43175" cy="52959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DB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Проверка представленных документов заявителя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C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D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DE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486410</wp:posOffset>
                </wp:positionH>
                <wp:positionV relativeFrom="paragraph">
                  <wp:posOffset>47625</wp:posOffset>
                </wp:positionV>
                <wp:extent cx="1715770" cy="316230"/>
                <wp:wrapNone/>
                <wp:docPr hidden="false" id="8" name="Picture 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true" flipV="false" rot="0">
                          <a:off x="0" y="0"/>
                          <a:ext cx="1715770" cy="31623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tailEnd len="med" type="triangle" w="me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3670934</wp:posOffset>
                </wp:positionH>
                <wp:positionV relativeFrom="paragraph">
                  <wp:posOffset>47625</wp:posOffset>
                </wp:positionV>
                <wp:extent cx="1488440" cy="327025"/>
                <wp:wrapNone/>
                <wp:docPr hidden="false" id="9" name="Picture 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488440" cy="32702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tailEnd len="med" type="triangle" w="me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DF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E0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-342900</wp:posOffset>
                </wp:positionH>
                <wp:positionV relativeFrom="paragraph">
                  <wp:posOffset>59689</wp:posOffset>
                </wp:positionV>
                <wp:extent cx="2543175" cy="1028700"/>
                <wp:wrapNone/>
                <wp:docPr hidden="false" id="10" name="Picture 1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43175" cy="102870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E1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Получение документов, запрашиваемых в рамках межведомственного взаимодействия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3543300</wp:posOffset>
                </wp:positionH>
                <wp:positionV relativeFrom="paragraph">
                  <wp:posOffset>1905</wp:posOffset>
                </wp:positionV>
                <wp:extent cx="2543175" cy="1076960"/>
                <wp:wrapNone/>
                <wp:docPr hidden="false" id="11" name="Picture 1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543175" cy="107696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E2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Подготовка мотивированного ответа в письменном виде (в случае отказа или необходимости получения дополнительной информации от заявителя)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3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E4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b w:val="1"/>
          <w:sz w:val="28"/>
        </w:rPr>
        <w:tab/>
      </w:r>
    </w:p>
    <w:p w14:paraId="E5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E6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E7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1028700</wp:posOffset>
                </wp:positionH>
                <wp:positionV relativeFrom="paragraph">
                  <wp:posOffset>66040</wp:posOffset>
                </wp:positionV>
                <wp:extent cx="1905" cy="344170"/>
                <wp:wrapNone/>
                <wp:docPr hidden="false" id="12" name="Picture 1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05" cy="34417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tailEnd len="med" type="triangle" w="me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8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E9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  <w:r>
        <w:rPr>
          <w:rFonts w:ascii="Courier New" w:hAnsi="Courier New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-342900</wp:posOffset>
                </wp:positionH>
                <wp:positionV relativeFrom="paragraph">
                  <wp:posOffset>0</wp:posOffset>
                </wp:positionV>
                <wp:extent cx="2628900" cy="746760"/>
                <wp:wrapNone/>
                <wp:docPr hidden="false" id="13" name="Picture 1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628900" cy="746760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EA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  <w:t>Выдача заявителю дополнительного соглашения к договору аренды муниципального имущества</w:t>
                            </w:r>
                          </w:p>
                          <w:p w14:paraId="EB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C010000">
      <w:pPr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ind/>
        <w:jc w:val="both"/>
        <w:rPr>
          <w:b w:val="1"/>
          <w:sz w:val="28"/>
        </w:rPr>
      </w:pPr>
    </w:p>
    <w:p w14:paraId="ED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  <w:r>
        <w:rPr>
          <w:sz w:val="16"/>
        </w:rPr>
        <w:t xml:space="preserve">                                 </w:t>
      </w:r>
    </w:p>
    <w:p w14:paraId="EE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</w:p>
    <w:p w14:paraId="EF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1028700</wp:posOffset>
                </wp:positionH>
                <wp:positionV relativeFrom="paragraph">
                  <wp:posOffset>104140</wp:posOffset>
                </wp:positionV>
                <wp:extent cx="1905" cy="344805"/>
                <wp:wrapNone/>
                <wp:docPr hidden="false" id="14" name="Picture 1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905" cy="344805"/>
                        </a:xfrm>
                        <a:custGeom>
                          <a:avLst/>
                          <a:gdLst>
                            <a:gd fmla="val 0" name="COTextRectL"/>
                            <a:gd fmla="val 0" name="COTextRectT"/>
                            <a:gd fmla="val 1" name="COTextRectR"/>
                            <a:gd fmla="val 1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  <a:gd fmla="*/ COTextRectL w 1" name="OXMLTextRectL"/>
                            <a:gd fmla="*/ COTextRectT h 1" name="OXMLTextRectT"/>
                            <a:gd fmla="*/ COTextRectR w 1" name="OXMLTextRectR"/>
                            <a:gd fmla="*/ COTextRectB h 1" name="OXMLTextRectB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tailEnd len="med" type="triangle" w="med"/>
                        </a:ln>
                      </wps:spPr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0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</w:p>
    <w:p w14:paraId="F1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</w:p>
    <w:p w14:paraId="F2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layoutInCell="true" locked="false" relativeHeight="251658240" simplePos="false">
                <wp:simplePos x="0" y="0"/>
                <wp:positionH relativeFrom="column">
                  <wp:posOffset>228600</wp:posOffset>
                </wp:positionH>
                <wp:positionV relativeFrom="paragraph">
                  <wp:posOffset>96520</wp:posOffset>
                </wp:positionV>
                <wp:extent cx="1509395" cy="426085"/>
                <wp:wrapNone/>
                <wp:docPr hidden="false" id="15" name="Picture 1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509395" cy="4260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F3010000">
                            <w:pPr>
                              <w:pStyle w:val="Style_1"/>
                              <w:ind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2"/>
                              </w:rPr>
                              <w:t>КОНЕЦ</w:t>
                            </w:r>
                          </w:p>
                          <w:p w14:paraId="F4010000">
                            <w:pPr>
                              <w:pStyle w:val="Style_1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F5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</w:p>
    <w:p w14:paraId="F6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</w:p>
    <w:p w14:paraId="F7010000">
      <w:pPr>
        <w:tabs>
          <w:tab w:leader="none" w:pos="0" w:val="left"/>
          <w:tab w:leader="none" w:pos="567" w:val="left"/>
          <w:tab w:leader="none" w:pos="1133" w:val="left"/>
          <w:tab w:leader="none" w:pos="1699" w:val="left"/>
          <w:tab w:leader="none" w:pos="2266" w:val="left"/>
          <w:tab w:leader="none" w:pos="2832" w:val="left"/>
          <w:tab w:leader="none" w:pos="3399" w:val="left"/>
          <w:tab w:leader="none" w:pos="3965" w:val="left"/>
          <w:tab w:leader="none" w:pos="4531" w:val="left"/>
          <w:tab w:leader="none" w:pos="5098" w:val="left"/>
          <w:tab w:leader="none" w:pos="5664" w:val="left"/>
          <w:tab w:leader="none" w:pos="6231" w:val="left"/>
          <w:tab w:leader="none" w:pos="6797" w:val="left"/>
          <w:tab w:leader="none" w:pos="7363" w:val="left"/>
          <w:tab w:leader="none" w:pos="7930" w:val="left"/>
          <w:tab w:leader="none" w:pos="8496" w:val="left"/>
          <w:tab w:leader="none" w:pos="9063" w:val="left"/>
        </w:tabs>
        <w:ind w:right="-2"/>
        <w:rPr>
          <w:sz w:val="16"/>
        </w:rPr>
      </w:pPr>
      <w:r>
        <w:rPr>
          <w:sz w:val="16"/>
        </w:rPr>
        <w:t xml:space="preserve">                                     </w:t>
      </w:r>
    </w:p>
    <w:p w14:paraId="F8010000"/>
    <w:p w14:paraId="F9010000">
      <w:pPr>
        <w:widowControl w:val="0"/>
        <w:ind w:firstLine="559" w:left="5172"/>
        <w:jc w:val="right"/>
        <w:rPr>
          <w:sz w:val="28"/>
        </w:rPr>
      </w:pPr>
    </w:p>
    <w:sectPr>
      <w:pgSz w:h="16840" w:orient="portrait" w:w="11900"/>
      <w:pgMar w:bottom="1134" w:footer="6" w:gutter="0" w:header="0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pStyle w:val="Style_133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</w:rPr>
    </w:lvl>
    <w:lvl w:ilvl="2">
      <w:start w:val="0"/>
      <w:numFmt w:val="bullet"/>
      <w:lvlText w:val="-"/>
      <w:lvlJc w:val="left"/>
      <w:pPr>
        <w:tabs>
          <w:tab w:leader="none" w:pos="2160" w:val="left"/>
        </w:tabs>
        <w:ind w:hanging="360" w:left="2160"/>
      </w:pPr>
      <w:rPr>
        <w:rFonts w:ascii="Times New Roman" w:hAnsi="Times New Roman"/>
      </w:rPr>
    </w:lvl>
    <w:lvl w:ilvl="3">
      <w:start w:val="0"/>
      <w:numFmt w:val="bullet"/>
      <w:lvlText w:val="–"/>
      <w:lvlJc w:val="left"/>
      <w:pPr>
        <w:tabs>
          <w:tab w:leader="none" w:pos="2880" w:val="left"/>
        </w:tabs>
        <w:ind w:hanging="360" w:left="2880"/>
      </w:pPr>
      <w:rPr>
        <w:rFonts w:ascii="Times New Roman" w:hAnsi="Times New Roman"/>
      </w:rPr>
    </w:lvl>
    <w:lvl w:ilvl="4">
      <w:start w:val="1"/>
      <w:numFmt w:val="bullet"/>
      <w:lvlText w:val="o"/>
      <w:lvlJc w:val="left"/>
      <w:pPr>
        <w:tabs>
          <w:tab w:leader="none" w:pos="3600" w:val="left"/>
        </w:tabs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leader="none" w:pos="5040" w:val="left"/>
        </w:tabs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leader="none" w:pos="5760" w:val="left"/>
        </w:tabs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4"/>
    </w:rPr>
  </w:style>
  <w:style w:default="1" w:styleId="Style_1_ch" w:type="character">
    <w:name w:val="Normal"/>
    <w:link w:val="Style_1"/>
    <w:rPr>
      <w:sz w:val="24"/>
    </w:rPr>
  </w:style>
  <w:style w:styleId="Style_4" w:type="paragraph">
    <w:name w:val="40"/>
    <w:basedOn w:val="Style_1"/>
    <w:link w:val="Style_4_ch"/>
    <w:pPr>
      <w:spacing w:afterAutospacing="on" w:beforeAutospacing="on"/>
      <w:ind/>
    </w:pPr>
  </w:style>
  <w:style w:styleId="Style_4_ch" w:type="character">
    <w:name w:val="40"/>
    <w:basedOn w:val="Style_1_ch"/>
    <w:link w:val="Style_4"/>
  </w:style>
  <w:style w:styleId="Style_5" w:type="paragraph">
    <w:name w:val="Основной текст (2)"/>
    <w:link w:val="Style_5_ch"/>
    <w:rPr>
      <w:rFonts w:ascii="Times New Roman" w:hAnsi="Times New Roman"/>
      <w:color w:val="000000"/>
      <w:spacing w:val="0"/>
      <w:sz w:val="22"/>
      <w:u w:val="single"/>
    </w:rPr>
  </w:style>
  <w:style w:styleId="Style_5_ch" w:type="character">
    <w:name w:val="Основной текст (2)"/>
    <w:link w:val="Style_5"/>
    <w:rPr>
      <w:rFonts w:ascii="Times New Roman" w:hAnsi="Times New Roman"/>
      <w:color w:val="000000"/>
      <w:spacing w:val="0"/>
      <w:sz w:val="22"/>
      <w:u w:val="single"/>
    </w:rPr>
  </w:style>
  <w:style w:styleId="Style_6" w:type="paragraph">
    <w:name w:val="Гипертекстовая ссылка"/>
    <w:link w:val="Style_6_ch"/>
    <w:rPr>
      <w:color w:val="106BBE"/>
    </w:rPr>
  </w:style>
  <w:style w:styleId="Style_6_ch" w:type="character">
    <w:name w:val="Гипертекстовая ссылка"/>
    <w:link w:val="Style_6"/>
    <w:rPr>
      <w:color w:val="106BBE"/>
    </w:rPr>
  </w:style>
  <w:style w:styleId="Style_7" w:type="paragraph">
    <w:name w:val="Стандартный HTML Знак"/>
    <w:link w:val="Style_7_ch"/>
    <w:rPr>
      <w:rFonts w:ascii="Courier New" w:hAnsi="Courier New"/>
    </w:rPr>
  </w:style>
  <w:style w:styleId="Style_7_ch" w:type="character">
    <w:name w:val="Стандартный HTML Знак"/>
    <w:link w:val="Style_7"/>
    <w:rPr>
      <w:rFonts w:ascii="Courier New" w:hAnsi="Courier New"/>
    </w:rPr>
  </w:style>
  <w:style w:styleId="Style_8" w:type="paragraph">
    <w:name w:val="toc 2"/>
    <w:basedOn w:val="Style_1"/>
    <w:link w:val="Style_8_ch"/>
    <w:uiPriority w:val="39"/>
    <w:pPr>
      <w:widowControl w:val="0"/>
      <w:spacing w:before="420" w:line="443" w:lineRule="exact"/>
      <w:ind/>
      <w:jc w:val="both"/>
    </w:pPr>
    <w:rPr>
      <w:sz w:val="26"/>
    </w:rPr>
  </w:style>
  <w:style w:styleId="Style_8_ch" w:type="character">
    <w:name w:val="toc 2"/>
    <w:basedOn w:val="Style_1_ch"/>
    <w:link w:val="Style_8"/>
    <w:rPr>
      <w:sz w:val="26"/>
    </w:rPr>
  </w:style>
  <w:style w:styleId="Style_9" w:type="paragraph">
    <w:name w:val="nobr"/>
    <w:link w:val="Style_9_ch"/>
  </w:style>
  <w:style w:styleId="Style_9_ch" w:type="character">
    <w:name w:val="nobr"/>
    <w:link w:val="Style_9"/>
  </w:style>
  <w:style w:styleId="Style_10" w:type="paragraph">
    <w:name w:val="Комментарий"/>
    <w:basedOn w:val="Style_11"/>
    <w:next w:val="Style_1"/>
    <w:link w:val="Style_10_ch"/>
    <w:pPr>
      <w:spacing w:before="75"/>
      <w:ind w:right="0"/>
      <w:jc w:val="both"/>
    </w:pPr>
    <w:rPr>
      <w:color w:val="353842"/>
    </w:rPr>
  </w:style>
  <w:style w:styleId="Style_10_ch" w:type="character">
    <w:name w:val="Комментарий"/>
    <w:basedOn w:val="Style_11_ch"/>
    <w:link w:val="Style_10"/>
    <w:rPr>
      <w:color w:val="353842"/>
    </w:rPr>
  </w:style>
  <w:style w:styleId="Style_12" w:type="paragraph">
    <w:name w:val="def-term"/>
    <w:link w:val="Style_12_ch"/>
  </w:style>
  <w:style w:styleId="Style_12_ch" w:type="character">
    <w:name w:val="def-term"/>
    <w:link w:val="Style_12"/>
  </w:style>
  <w:style w:styleId="Style_13" w:type="paragraph">
    <w:name w:val="Основной текст (2) + Курсив"/>
    <w:link w:val="Style_13_ch"/>
    <w:rPr>
      <w:rFonts w:ascii="Times New Roman" w:hAnsi="Times New Roman"/>
      <w:i w:val="1"/>
      <w:color w:val="000000"/>
      <w:spacing w:val="0"/>
      <w:sz w:val="28"/>
      <w:u w:val="single"/>
    </w:rPr>
  </w:style>
  <w:style w:styleId="Style_13_ch" w:type="character">
    <w:name w:val="Основной текст (2) + Курсив"/>
    <w:link w:val="Style_13"/>
    <w:rPr>
      <w:rFonts w:ascii="Times New Roman" w:hAnsi="Times New Roman"/>
      <w:i w:val="1"/>
      <w:color w:val="000000"/>
      <w:spacing w:val="0"/>
      <w:sz w:val="28"/>
      <w:u w:val="single"/>
    </w:rPr>
  </w:style>
  <w:style w:styleId="Style_14" w:type="paragraph">
    <w:name w:val="toc 4"/>
    <w:next w:val="Style_1"/>
    <w:link w:val="Style_1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4_ch" w:type="character">
    <w:name w:val="toc 4"/>
    <w:link w:val="Style_14"/>
    <w:rPr>
      <w:rFonts w:ascii="XO Thames" w:hAnsi="XO Thames"/>
      <w:sz w:val="28"/>
    </w:rPr>
  </w:style>
  <w:style w:styleId="Style_15" w:type="paragraph">
    <w:name w:val="Emphasis"/>
    <w:link w:val="Style_15_ch"/>
    <w:rPr>
      <w:i w:val="1"/>
    </w:rPr>
  </w:style>
  <w:style w:styleId="Style_15_ch" w:type="character">
    <w:name w:val="Emphasis"/>
    <w:link w:val="Style_15"/>
    <w:rPr>
      <w:i w:val="1"/>
    </w:rPr>
  </w:style>
  <w:style w:styleId="Style_16" w:type="paragraph">
    <w:name w:val="Подпись к таблице"/>
    <w:link w:val="Style_16_ch"/>
    <w:rPr>
      <w:rFonts w:ascii="Times New Roman" w:hAnsi="Times New Roman"/>
      <w:b w:val="1"/>
      <w:color w:val="000000"/>
      <w:spacing w:val="0"/>
      <w:sz w:val="24"/>
      <w:u w:val="single"/>
    </w:rPr>
  </w:style>
  <w:style w:styleId="Style_16_ch" w:type="character">
    <w:name w:val="Подпись к таблице"/>
    <w:link w:val="Style_16"/>
    <w:rPr>
      <w:rFonts w:ascii="Times New Roman" w:hAnsi="Times New Roman"/>
      <w:b w:val="1"/>
      <w:color w:val="000000"/>
      <w:spacing w:val="0"/>
      <w:sz w:val="24"/>
      <w:u w:val="single"/>
    </w:rPr>
  </w:style>
  <w:style w:styleId="Style_17" w:type="paragraph">
    <w:name w:val="Balloon Text"/>
    <w:basedOn w:val="Style_1"/>
    <w:link w:val="Style_17_ch"/>
    <w:rPr>
      <w:rFonts w:ascii="Tahoma" w:hAnsi="Tahoma"/>
      <w:sz w:val="16"/>
    </w:rPr>
  </w:style>
  <w:style w:styleId="Style_17_ch" w:type="character">
    <w:name w:val="Balloon Text"/>
    <w:basedOn w:val="Style_1_ch"/>
    <w:link w:val="Style_17"/>
    <w:rPr>
      <w:rFonts w:ascii="Tahoma" w:hAnsi="Tahoma"/>
      <w:sz w:val="16"/>
    </w:rPr>
  </w:style>
  <w:style w:styleId="Style_18" w:type="paragraph">
    <w:name w:val="fontstyle11"/>
    <w:link w:val="Style_18_ch"/>
    <w:rPr>
      <w:rFonts w:ascii="CairoFont-12-0" w:hAnsi="CairoFont-12-0"/>
      <w:color w:val="000000"/>
      <w:sz w:val="24"/>
    </w:rPr>
  </w:style>
  <w:style w:styleId="Style_18_ch" w:type="character">
    <w:name w:val="fontstyle11"/>
    <w:link w:val="Style_18"/>
    <w:rPr>
      <w:rFonts w:ascii="CairoFont-12-0" w:hAnsi="CairoFont-12-0"/>
      <w:color w:val="000000"/>
      <w:sz w:val="24"/>
    </w:rPr>
  </w:style>
  <w:style w:styleId="Style_19" w:type="paragraph">
    <w:name w:val="Основной текст (15) Exact"/>
    <w:link w:val="Style_19_ch"/>
    <w:rPr>
      <w:rFonts w:ascii="Times New Roman" w:hAnsi="Times New Roman"/>
      <w:sz w:val="20"/>
      <w:u w:val="none"/>
    </w:rPr>
  </w:style>
  <w:style w:styleId="Style_19_ch" w:type="character">
    <w:name w:val="Основной текст (15) Exact"/>
    <w:link w:val="Style_19"/>
    <w:rPr>
      <w:rFonts w:ascii="Times New Roman" w:hAnsi="Times New Roman"/>
      <w:sz w:val="20"/>
      <w:u w:val="none"/>
    </w:rPr>
  </w:style>
  <w:style w:styleId="Style_20" w:type="paragraph">
    <w:name w:val="Postan"/>
    <w:basedOn w:val="Style_1"/>
    <w:link w:val="Style_20_ch"/>
    <w:pPr>
      <w:ind/>
      <w:jc w:val="center"/>
    </w:pPr>
    <w:rPr>
      <w:b w:val="1"/>
      <w:smallCaps w:val="1"/>
      <w:sz w:val="28"/>
    </w:rPr>
  </w:style>
  <w:style w:styleId="Style_20_ch" w:type="character">
    <w:name w:val="Postan"/>
    <w:basedOn w:val="Style_1_ch"/>
    <w:link w:val="Style_20"/>
    <w:rPr>
      <w:b w:val="1"/>
      <w:smallCaps w:val="1"/>
      <w:sz w:val="28"/>
    </w:rPr>
  </w:style>
  <w:style w:styleId="Style_21" w:type="paragraph">
    <w:name w:val="Подпись к таблице (3)_"/>
    <w:link w:val="Style_21_ch"/>
    <w:rPr>
      <w:rFonts w:ascii="Times New Roman" w:hAnsi="Times New Roman"/>
      <w:sz w:val="21"/>
      <w:u w:val="none"/>
    </w:rPr>
  </w:style>
  <w:style w:styleId="Style_21_ch" w:type="character">
    <w:name w:val="Подпись к таблице (3)_"/>
    <w:link w:val="Style_21"/>
    <w:rPr>
      <w:rFonts w:ascii="Times New Roman" w:hAnsi="Times New Roman"/>
      <w:sz w:val="21"/>
      <w:u w:val="none"/>
    </w:rPr>
  </w:style>
  <w:style w:styleId="Style_11" w:type="paragraph">
    <w:name w:val="Текст (справка)"/>
    <w:basedOn w:val="Style_1"/>
    <w:next w:val="Style_1"/>
    <w:link w:val="Style_11_ch"/>
    <w:pPr>
      <w:widowControl w:val="0"/>
      <w:ind w:firstLine="0" w:left="170" w:right="170"/>
    </w:pPr>
    <w:rPr>
      <w:rFonts w:ascii="Times New Roman CYR" w:hAnsi="Times New Roman CYR"/>
    </w:rPr>
  </w:style>
  <w:style w:styleId="Style_11_ch" w:type="character">
    <w:name w:val="Текст (справка)"/>
    <w:basedOn w:val="Style_1_ch"/>
    <w:link w:val="Style_11"/>
    <w:rPr>
      <w:rFonts w:ascii="Times New Roman CYR" w:hAnsi="Times New Roman CYR"/>
    </w:rPr>
  </w:style>
  <w:style w:styleId="Style_22" w:type="paragraph">
    <w:name w:val="toc 6"/>
    <w:next w:val="Style_1"/>
    <w:link w:val="Style_2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2_ch" w:type="character">
    <w:name w:val="toc 6"/>
    <w:link w:val="Style_22"/>
    <w:rPr>
      <w:rFonts w:ascii="XO Thames" w:hAnsi="XO Thames"/>
      <w:sz w:val="28"/>
    </w:rPr>
  </w:style>
  <w:style w:styleId="Style_23" w:type="paragraph">
    <w:name w:val="1"/>
    <w:basedOn w:val="Style_1"/>
    <w:link w:val="Style_23_ch"/>
    <w:pPr>
      <w:spacing w:afterAutospacing="on" w:beforeAutospacing="on"/>
      <w:ind/>
    </w:pPr>
  </w:style>
  <w:style w:styleId="Style_23_ch" w:type="character">
    <w:name w:val="1"/>
    <w:basedOn w:val="Style_1_ch"/>
    <w:link w:val="Style_23"/>
  </w:style>
  <w:style w:styleId="Style_24" w:type="paragraph">
    <w:name w:val="85pt0pt"/>
    <w:link w:val="Style_24_ch"/>
  </w:style>
  <w:style w:styleId="Style_24_ch" w:type="character">
    <w:name w:val="85pt0pt"/>
    <w:link w:val="Style_24"/>
  </w:style>
  <w:style w:styleId="Style_25" w:type="paragraph">
    <w:name w:val="Подпись к таблице_"/>
    <w:link w:val="Style_25_ch"/>
    <w:rPr>
      <w:rFonts w:ascii="Times New Roman" w:hAnsi="Times New Roman"/>
      <w:b w:val="1"/>
      <w:u w:val="none"/>
    </w:rPr>
  </w:style>
  <w:style w:styleId="Style_25_ch" w:type="character">
    <w:name w:val="Подпись к таблице_"/>
    <w:link w:val="Style_25"/>
    <w:rPr>
      <w:rFonts w:ascii="Times New Roman" w:hAnsi="Times New Roman"/>
      <w:b w:val="1"/>
      <w:u w:val="none"/>
    </w:rPr>
  </w:style>
  <w:style w:styleId="Style_26" w:type="paragraph">
    <w:name w:val="Текст информации об изменениях"/>
    <w:basedOn w:val="Style_1"/>
    <w:next w:val="Style_1"/>
    <w:link w:val="Style_26_ch"/>
    <w:pPr>
      <w:widowControl w:val="0"/>
      <w:ind w:firstLine="720" w:left="0"/>
      <w:jc w:val="both"/>
    </w:pPr>
    <w:rPr>
      <w:rFonts w:ascii="Times New Roman CYR" w:hAnsi="Times New Roman CYR"/>
      <w:color w:val="353842"/>
      <w:sz w:val="20"/>
    </w:rPr>
  </w:style>
  <w:style w:styleId="Style_26_ch" w:type="character">
    <w:name w:val="Текст информации об изменениях"/>
    <w:basedOn w:val="Style_1_ch"/>
    <w:link w:val="Style_26"/>
    <w:rPr>
      <w:rFonts w:ascii="Times New Roman CYR" w:hAnsi="Times New Roman CYR"/>
      <w:color w:val="353842"/>
      <w:sz w:val="20"/>
    </w:rPr>
  </w:style>
  <w:style w:styleId="Style_27" w:type="paragraph">
    <w:name w:val="toc 7"/>
    <w:next w:val="Style_1"/>
    <w:link w:val="Style_2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7_ch" w:type="character">
    <w:name w:val="toc 7"/>
    <w:link w:val="Style_27"/>
    <w:rPr>
      <w:rFonts w:ascii="XO Thames" w:hAnsi="XO Thames"/>
      <w:sz w:val="28"/>
    </w:rPr>
  </w:style>
  <w:style w:styleId="Style_28" w:type="paragraph">
    <w:name w:val="ConsPlusNormal"/>
    <w:link w:val="Style_28_ch"/>
    <w:pPr>
      <w:widowControl w:val="0"/>
      <w:ind w:firstLine="720" w:left="0"/>
    </w:pPr>
    <w:rPr>
      <w:rFonts w:ascii="Arial" w:hAnsi="Arial"/>
    </w:rPr>
  </w:style>
  <w:style w:styleId="Style_28_ch" w:type="character">
    <w:name w:val="ConsPlusNormal"/>
    <w:link w:val="Style_28"/>
    <w:rPr>
      <w:rFonts w:ascii="Arial" w:hAnsi="Arial"/>
    </w:rPr>
  </w:style>
  <w:style w:styleId="Style_29" w:type="paragraph">
    <w:name w:val="Текст концевой сноски Знак1"/>
    <w:basedOn w:val="Style_30"/>
    <w:link w:val="Style_29_ch"/>
  </w:style>
  <w:style w:styleId="Style_29_ch" w:type="character">
    <w:name w:val="Текст концевой сноски Знак1"/>
    <w:basedOn w:val="Style_30_ch"/>
    <w:link w:val="Style_29"/>
  </w:style>
  <w:style w:styleId="Style_31" w:type="paragraph">
    <w:name w:val="ConsPlusCell"/>
    <w:link w:val="Style_31_ch"/>
    <w:pPr>
      <w:widowControl w:val="0"/>
      <w:ind/>
    </w:pPr>
    <w:rPr>
      <w:rFonts w:ascii="Arial" w:hAnsi="Arial"/>
    </w:rPr>
  </w:style>
  <w:style w:styleId="Style_31_ch" w:type="character">
    <w:name w:val="ConsPlusCell"/>
    <w:link w:val="Style_31"/>
    <w:rPr>
      <w:rFonts w:ascii="Arial" w:hAnsi="Arial"/>
    </w:rPr>
  </w:style>
  <w:style w:styleId="Style_32" w:type="paragraph">
    <w:name w:val="consplusnormal"/>
    <w:basedOn w:val="Style_1"/>
    <w:link w:val="Style_32_ch"/>
    <w:pPr>
      <w:spacing w:afterAutospacing="on" w:beforeAutospacing="on"/>
      <w:ind/>
    </w:pPr>
  </w:style>
  <w:style w:styleId="Style_32_ch" w:type="character">
    <w:name w:val="consplusnormal"/>
    <w:basedOn w:val="Style_1_ch"/>
    <w:link w:val="Style_32"/>
  </w:style>
  <w:style w:styleId="Style_33" w:type="paragraph">
    <w:name w:val="Основной текст (14) Exact"/>
    <w:link w:val="Style_33_ch"/>
    <w:rPr>
      <w:rFonts w:ascii="Times New Roman" w:hAnsi="Times New Roman"/>
      <w:sz w:val="16"/>
      <w:u w:val="none"/>
    </w:rPr>
  </w:style>
  <w:style w:styleId="Style_33_ch" w:type="character">
    <w:name w:val="Основной текст (14) Exact"/>
    <w:link w:val="Style_33"/>
    <w:rPr>
      <w:rFonts w:ascii="Times New Roman" w:hAnsi="Times New Roman"/>
      <w:sz w:val="16"/>
      <w:u w:val="none"/>
    </w:rPr>
  </w:style>
  <w:style w:styleId="Style_34" w:type="paragraph">
    <w:name w:val="Normal (Web)"/>
    <w:basedOn w:val="Style_1"/>
    <w:link w:val="Style_34_ch"/>
    <w:pPr>
      <w:spacing w:afterAutospacing="on" w:beforeAutospacing="on"/>
      <w:ind/>
    </w:pPr>
  </w:style>
  <w:style w:styleId="Style_34_ch" w:type="character">
    <w:name w:val="Normal (Web)"/>
    <w:basedOn w:val="Style_1_ch"/>
    <w:link w:val="Style_34"/>
  </w:style>
  <w:style w:styleId="Style_35" w:type="paragraph">
    <w:name w:val="listparagraph"/>
    <w:basedOn w:val="Style_1"/>
    <w:link w:val="Style_35_ch"/>
    <w:pPr>
      <w:spacing w:afterAutospacing="on" w:beforeAutospacing="on"/>
      <w:ind/>
    </w:pPr>
  </w:style>
  <w:style w:styleId="Style_35_ch" w:type="character">
    <w:name w:val="listparagraph"/>
    <w:basedOn w:val="Style_1_ch"/>
    <w:link w:val="Style_35"/>
  </w:style>
  <w:style w:styleId="Style_36" w:type="paragraph">
    <w:name w:val="Нижний колонтитул1"/>
    <w:basedOn w:val="Style_1"/>
    <w:link w:val="Style_36_ch"/>
    <w:pPr>
      <w:spacing w:afterAutospacing="on" w:beforeAutospacing="on"/>
      <w:ind/>
    </w:pPr>
  </w:style>
  <w:style w:styleId="Style_36_ch" w:type="character">
    <w:name w:val="Нижний колонтитул1"/>
    <w:basedOn w:val="Style_1_ch"/>
    <w:link w:val="Style_36"/>
  </w:style>
  <w:style w:styleId="Style_37" w:type="paragraph">
    <w:name w:val="heading 3"/>
    <w:basedOn w:val="Style_1"/>
    <w:next w:val="Style_1"/>
    <w:link w:val="Style_37_ch"/>
    <w:uiPriority w:val="9"/>
    <w:qFormat/>
    <w:pPr>
      <w:keepNext w:val="1"/>
      <w:ind w:firstLine="709" w:left="707"/>
      <w:jc w:val="both"/>
      <w:outlineLvl w:val="2"/>
    </w:pPr>
    <w:rPr>
      <w:b w:val="1"/>
      <w:sz w:val="28"/>
    </w:rPr>
  </w:style>
  <w:style w:styleId="Style_37_ch" w:type="character">
    <w:name w:val="heading 3"/>
    <w:basedOn w:val="Style_1_ch"/>
    <w:link w:val="Style_37"/>
    <w:rPr>
      <w:b w:val="1"/>
      <w:sz w:val="28"/>
    </w:rPr>
  </w:style>
  <w:style w:styleId="Style_38" w:type="paragraph">
    <w:name w:val="ConsNormal"/>
    <w:link w:val="Style_38_ch"/>
    <w:pPr>
      <w:widowControl w:val="0"/>
      <w:ind w:firstLine="720" w:left="0" w:right="19772"/>
    </w:pPr>
    <w:rPr>
      <w:rFonts w:ascii="Arial" w:hAnsi="Arial"/>
    </w:rPr>
  </w:style>
  <w:style w:styleId="Style_38_ch" w:type="character">
    <w:name w:val="ConsNormal"/>
    <w:link w:val="Style_38"/>
    <w:rPr>
      <w:rFonts w:ascii="Arial" w:hAnsi="Arial"/>
    </w:rPr>
  </w:style>
  <w:style w:styleId="Style_39" w:type="paragraph">
    <w:name w:val="Колонтитул + 6;5 pt;Малые прописные;Интервал -1 pt"/>
    <w:link w:val="Style_39_ch"/>
    <w:rPr>
      <w:rFonts w:ascii="Times New Roman" w:hAnsi="Times New Roman"/>
      <w:smallCaps w:val="1"/>
      <w:color w:val="000000"/>
      <w:spacing w:val="-20"/>
      <w:sz w:val="13"/>
      <w:u w:val="none"/>
    </w:rPr>
  </w:style>
  <w:style w:styleId="Style_39_ch" w:type="character">
    <w:name w:val="Колонтитул + 6;5 pt;Малые прописные;Интервал -1 pt"/>
    <w:link w:val="Style_39"/>
    <w:rPr>
      <w:rFonts w:ascii="Times New Roman" w:hAnsi="Times New Roman"/>
      <w:smallCaps w:val="1"/>
      <w:color w:val="000000"/>
      <w:spacing w:val="-20"/>
      <w:sz w:val="13"/>
      <w:u w:val="none"/>
    </w:rPr>
  </w:style>
  <w:style w:styleId="Style_40" w:type="paragraph">
    <w:name w:val="fontstyle21"/>
    <w:link w:val="Style_40_ch"/>
    <w:rPr>
      <w:rFonts w:ascii="Times-Bold" w:hAnsi="Times-Bold"/>
      <w:b w:val="1"/>
      <w:color w:val="000000"/>
      <w:sz w:val="28"/>
    </w:rPr>
  </w:style>
  <w:style w:styleId="Style_40_ch" w:type="character">
    <w:name w:val="fontstyle21"/>
    <w:link w:val="Style_40"/>
    <w:rPr>
      <w:rFonts w:ascii="Times-Bold" w:hAnsi="Times-Bold"/>
      <w:b w:val="1"/>
      <w:color w:val="000000"/>
      <w:sz w:val="28"/>
    </w:rPr>
  </w:style>
  <w:style w:styleId="Style_41" w:type="paragraph">
    <w:name w:val="Основной текст (7)"/>
    <w:link w:val="Style_41_ch"/>
    <w:rPr>
      <w:rFonts w:ascii="Times New Roman" w:hAnsi="Times New Roman"/>
      <w:color w:val="000000"/>
      <w:spacing w:val="0"/>
      <w:sz w:val="22"/>
      <w:u w:val="single"/>
    </w:rPr>
  </w:style>
  <w:style w:styleId="Style_41_ch" w:type="character">
    <w:name w:val="Основной текст (7)"/>
    <w:link w:val="Style_41"/>
    <w:rPr>
      <w:rFonts w:ascii="Times New Roman" w:hAnsi="Times New Roman"/>
      <w:color w:val="000000"/>
      <w:spacing w:val="0"/>
      <w:sz w:val="22"/>
      <w:u w:val="single"/>
    </w:rPr>
  </w:style>
  <w:style w:styleId="Style_42" w:type="paragraph">
    <w:name w:val="fontstyle101"/>
    <w:link w:val="Style_42_ch"/>
    <w:rPr>
      <w:rFonts w:ascii="CairoFont-39-1" w:hAnsi="CairoFont-39-1"/>
      <w:color w:val="000000"/>
      <w:sz w:val="24"/>
    </w:rPr>
  </w:style>
  <w:style w:styleId="Style_42_ch" w:type="character">
    <w:name w:val="fontstyle101"/>
    <w:link w:val="Style_42"/>
    <w:rPr>
      <w:rFonts w:ascii="CairoFont-39-1" w:hAnsi="CairoFont-39-1"/>
      <w:color w:val="000000"/>
      <w:sz w:val="24"/>
    </w:rPr>
  </w:style>
  <w:style w:styleId="Style_43" w:type="paragraph">
    <w:name w:val="fontstyle121"/>
    <w:link w:val="Style_43_ch"/>
    <w:rPr>
      <w:rFonts w:ascii="CairoFont-40-1" w:hAnsi="CairoFont-40-1"/>
      <w:color w:val="000000"/>
      <w:sz w:val="24"/>
    </w:rPr>
  </w:style>
  <w:style w:styleId="Style_43_ch" w:type="character">
    <w:name w:val="fontstyle121"/>
    <w:link w:val="Style_43"/>
    <w:rPr>
      <w:rFonts w:ascii="CairoFont-40-1" w:hAnsi="CairoFont-40-1"/>
      <w:color w:val="000000"/>
      <w:sz w:val="24"/>
    </w:rPr>
  </w:style>
  <w:style w:styleId="Style_3" w:type="paragraph">
    <w:name w:val="Оглавление (3)"/>
    <w:basedOn w:val="Style_1"/>
    <w:link w:val="Style_3_ch"/>
    <w:pPr>
      <w:widowControl w:val="0"/>
      <w:spacing w:after="240" w:before="240" w:line="322" w:lineRule="exact"/>
      <w:ind/>
    </w:pPr>
    <w:rPr>
      <w:b w:val="1"/>
      <w:sz w:val="28"/>
    </w:rPr>
  </w:style>
  <w:style w:styleId="Style_3_ch" w:type="character">
    <w:name w:val="Оглавление (3)"/>
    <w:basedOn w:val="Style_1_ch"/>
    <w:link w:val="Style_3"/>
    <w:rPr>
      <w:b w:val="1"/>
      <w:sz w:val="28"/>
    </w:rPr>
  </w:style>
  <w:style w:styleId="Style_44" w:type="paragraph">
    <w:name w:val="apple-converted-space"/>
    <w:link w:val="Style_44_ch"/>
  </w:style>
  <w:style w:styleId="Style_44_ch" w:type="character">
    <w:name w:val="apple-converted-space"/>
    <w:link w:val="Style_44"/>
  </w:style>
  <w:style w:styleId="Style_45" w:type="paragraph">
    <w:name w:val="Название1"/>
    <w:basedOn w:val="Style_1"/>
    <w:link w:val="Style_45_ch"/>
    <w:pPr>
      <w:spacing w:afterAutospacing="on" w:beforeAutospacing="on"/>
      <w:ind/>
    </w:pPr>
  </w:style>
  <w:style w:styleId="Style_45_ch" w:type="character">
    <w:name w:val="Название1"/>
    <w:basedOn w:val="Style_1_ch"/>
    <w:link w:val="Style_45"/>
  </w:style>
  <w:style w:styleId="Style_46" w:type="paragraph">
    <w:name w:val="Основной текст (9)"/>
    <w:basedOn w:val="Style_1"/>
    <w:link w:val="Style_46_ch"/>
    <w:pPr>
      <w:widowControl w:val="0"/>
      <w:spacing w:after="480" w:before="720" w:line="226" w:lineRule="exact"/>
      <w:ind/>
    </w:pPr>
    <w:rPr>
      <w:sz w:val="20"/>
    </w:rPr>
  </w:style>
  <w:style w:styleId="Style_46_ch" w:type="character">
    <w:name w:val="Основной текст (9)"/>
    <w:basedOn w:val="Style_1_ch"/>
    <w:link w:val="Style_46"/>
    <w:rPr>
      <w:sz w:val="20"/>
    </w:rPr>
  </w:style>
  <w:style w:styleId="Style_47" w:type="paragraph">
    <w:name w:val="Основной текст (15)"/>
    <w:basedOn w:val="Style_1"/>
    <w:link w:val="Style_47_ch"/>
    <w:pPr>
      <w:widowControl w:val="0"/>
      <w:spacing w:before="60" w:line="234" w:lineRule="exact"/>
      <w:ind/>
      <w:jc w:val="right"/>
    </w:pPr>
    <w:rPr>
      <w:sz w:val="20"/>
    </w:rPr>
  </w:style>
  <w:style w:styleId="Style_47_ch" w:type="character">
    <w:name w:val="Основной текст (15)"/>
    <w:basedOn w:val="Style_1_ch"/>
    <w:link w:val="Style_47"/>
    <w:rPr>
      <w:sz w:val="20"/>
    </w:rPr>
  </w:style>
  <w:style w:styleId="Style_48" w:type="paragraph">
    <w:name w:val="uni"/>
    <w:basedOn w:val="Style_1"/>
    <w:link w:val="Style_48_ch"/>
    <w:pPr>
      <w:spacing w:afterAutospacing="on" w:beforeAutospacing="on"/>
      <w:ind/>
    </w:pPr>
  </w:style>
  <w:style w:styleId="Style_48_ch" w:type="character">
    <w:name w:val="uni"/>
    <w:basedOn w:val="Style_1_ch"/>
    <w:link w:val="Style_48"/>
  </w:style>
  <w:style w:styleId="Style_49" w:type="paragraph">
    <w:name w:val="Основной текст (4) + Интервал -2 pt"/>
    <w:link w:val="Style_49_ch"/>
    <w:rPr>
      <w:rFonts w:ascii="Times New Roman" w:hAnsi="Times New Roman"/>
      <w:i w:val="1"/>
      <w:color w:val="000000"/>
      <w:spacing w:val="-40"/>
      <w:sz w:val="26"/>
      <w:u w:val="single"/>
    </w:rPr>
  </w:style>
  <w:style w:styleId="Style_49_ch" w:type="character">
    <w:name w:val="Основной текст (4) + Интервал -2 pt"/>
    <w:link w:val="Style_49"/>
    <w:rPr>
      <w:rFonts w:ascii="Times New Roman" w:hAnsi="Times New Roman"/>
      <w:i w:val="1"/>
      <w:color w:val="000000"/>
      <w:spacing w:val="-40"/>
      <w:sz w:val="26"/>
      <w:u w:val="single"/>
    </w:rPr>
  </w:style>
  <w:style w:styleId="Style_50" w:type="paragraph">
    <w:name w:val="Колонтитул"/>
    <w:basedOn w:val="Style_1"/>
    <w:link w:val="Style_50_ch"/>
    <w:pPr>
      <w:widowControl w:val="0"/>
      <w:spacing w:line="0" w:lineRule="atLeast"/>
      <w:ind/>
    </w:pPr>
    <w:rPr>
      <w:sz w:val="20"/>
    </w:rPr>
  </w:style>
  <w:style w:styleId="Style_50_ch" w:type="character">
    <w:name w:val="Колонтитул"/>
    <w:basedOn w:val="Style_1_ch"/>
    <w:link w:val="Style_50"/>
    <w:rPr>
      <w:sz w:val="20"/>
    </w:rPr>
  </w:style>
  <w:style w:styleId="Style_51" w:type="paragraph">
    <w:name w:val="page number"/>
    <w:link w:val="Style_51_ch"/>
  </w:style>
  <w:style w:styleId="Style_51_ch" w:type="character">
    <w:name w:val="page number"/>
    <w:link w:val="Style_51"/>
  </w:style>
  <w:style w:styleId="Style_52" w:type="paragraph">
    <w:name w:val="nospacing"/>
    <w:basedOn w:val="Style_1"/>
    <w:link w:val="Style_52_ch"/>
    <w:pPr>
      <w:spacing w:afterAutospacing="on" w:beforeAutospacing="on"/>
      <w:ind/>
    </w:pPr>
  </w:style>
  <w:style w:styleId="Style_52_ch" w:type="character">
    <w:name w:val="nospacing"/>
    <w:basedOn w:val="Style_1_ch"/>
    <w:link w:val="Style_52"/>
  </w:style>
  <w:style w:styleId="Style_53" w:type="paragraph">
    <w:name w:val="марк список 1"/>
    <w:basedOn w:val="Style_1"/>
    <w:link w:val="Style_53_ch"/>
    <w:pPr>
      <w:tabs>
        <w:tab w:leader="none" w:pos="360" w:val="left"/>
      </w:tabs>
      <w:spacing w:after="120" w:before="120"/>
      <w:ind/>
      <w:jc w:val="both"/>
    </w:pPr>
  </w:style>
  <w:style w:styleId="Style_53_ch" w:type="character">
    <w:name w:val="марк список 1"/>
    <w:basedOn w:val="Style_1_ch"/>
    <w:link w:val="Style_53"/>
  </w:style>
  <w:style w:styleId="Style_54" w:type="paragraph">
    <w:name w:val="Подзаголовок для информации об изменениях"/>
    <w:basedOn w:val="Style_26"/>
    <w:next w:val="Style_1"/>
    <w:link w:val="Style_54_ch"/>
    <w:rPr>
      <w:b w:val="1"/>
    </w:rPr>
  </w:style>
  <w:style w:styleId="Style_54_ch" w:type="character">
    <w:name w:val="Подзаголовок для информации об изменениях"/>
    <w:basedOn w:val="Style_26_ch"/>
    <w:link w:val="Style_54"/>
    <w:rPr>
      <w:b w:val="1"/>
    </w:rPr>
  </w:style>
  <w:style w:styleId="Style_55" w:type="paragraph">
    <w:name w:val="fontstyle141"/>
    <w:link w:val="Style_55_ch"/>
    <w:rPr>
      <w:rFonts w:ascii="CairoFont-42-1" w:hAnsi="CairoFont-42-1"/>
      <w:color w:val="000000"/>
      <w:sz w:val="24"/>
    </w:rPr>
  </w:style>
  <w:style w:styleId="Style_55_ch" w:type="character">
    <w:name w:val="fontstyle141"/>
    <w:link w:val="Style_55"/>
    <w:rPr>
      <w:rFonts w:ascii="CairoFont-42-1" w:hAnsi="CairoFont-42-1"/>
      <w:color w:val="000000"/>
      <w:sz w:val="24"/>
    </w:rPr>
  </w:style>
  <w:style w:styleId="Style_56" w:type="paragraph">
    <w:name w:val="Информация об изменениях"/>
    <w:basedOn w:val="Style_26"/>
    <w:next w:val="Style_1"/>
    <w:link w:val="Style_56_ch"/>
    <w:pPr>
      <w:spacing w:before="180"/>
      <w:ind w:firstLine="0" w:left="360" w:right="360"/>
    </w:pPr>
  </w:style>
  <w:style w:styleId="Style_56_ch" w:type="character">
    <w:name w:val="Информация об изменениях"/>
    <w:basedOn w:val="Style_26_ch"/>
    <w:link w:val="Style_56"/>
  </w:style>
  <w:style w:styleId="Style_57" w:type="paragraph">
    <w:name w:val="0pt"/>
    <w:link w:val="Style_57_ch"/>
  </w:style>
  <w:style w:styleId="Style_57_ch" w:type="character">
    <w:name w:val="0pt"/>
    <w:link w:val="Style_57"/>
  </w:style>
  <w:style w:styleId="Style_30" w:type="paragraph">
    <w:name w:val="Default Paragraph Font"/>
    <w:link w:val="Style_30_ch"/>
  </w:style>
  <w:style w:styleId="Style_30_ch" w:type="character">
    <w:name w:val="Default Paragraph Font"/>
    <w:link w:val="Style_30"/>
  </w:style>
  <w:style w:styleId="Style_58" w:type="paragraph">
    <w:name w:val="fontstyle41"/>
    <w:link w:val="Style_58_ch"/>
    <w:rPr>
      <w:rFonts w:ascii="TimesNewRomanPSMT" w:hAnsi="TimesNewRomanPSMT"/>
      <w:color w:val="000000"/>
      <w:sz w:val="28"/>
    </w:rPr>
  </w:style>
  <w:style w:styleId="Style_58_ch" w:type="character">
    <w:name w:val="fontstyle41"/>
    <w:link w:val="Style_58"/>
    <w:rPr>
      <w:rFonts w:ascii="TimesNewRomanPSMT" w:hAnsi="TimesNewRomanPSMT"/>
      <w:color w:val="000000"/>
      <w:sz w:val="28"/>
    </w:rPr>
  </w:style>
  <w:style w:styleId="Style_59" w:type="paragraph">
    <w:name w:val="Основной текст (14)"/>
    <w:basedOn w:val="Style_1"/>
    <w:link w:val="Style_59_ch"/>
    <w:pPr>
      <w:widowControl w:val="0"/>
      <w:spacing w:after="60" w:line="209" w:lineRule="exact"/>
      <w:ind/>
      <w:jc w:val="right"/>
    </w:pPr>
    <w:rPr>
      <w:sz w:val="16"/>
    </w:rPr>
  </w:style>
  <w:style w:styleId="Style_59_ch" w:type="character">
    <w:name w:val="Основной текст (14)"/>
    <w:basedOn w:val="Style_1_ch"/>
    <w:link w:val="Style_59"/>
    <w:rPr>
      <w:sz w:val="16"/>
    </w:rPr>
  </w:style>
  <w:style w:styleId="Style_60" w:type="paragraph">
    <w:name w:val="Основной текст (16)_"/>
    <w:link w:val="Style_60_ch"/>
    <w:rPr>
      <w:rFonts w:ascii="Times New Roman" w:hAnsi="Times New Roman"/>
      <w:b w:val="1"/>
      <w:sz w:val="20"/>
      <w:u w:val="none"/>
    </w:rPr>
  </w:style>
  <w:style w:styleId="Style_60_ch" w:type="character">
    <w:name w:val="Основной текст (16)_"/>
    <w:link w:val="Style_60"/>
    <w:rPr>
      <w:rFonts w:ascii="Times New Roman" w:hAnsi="Times New Roman"/>
      <w:b w:val="1"/>
      <w:sz w:val="20"/>
      <w:u w:val="none"/>
    </w:rPr>
  </w:style>
  <w:style w:styleId="Style_61" w:type="paragraph">
    <w:name w:val="Основной текст (2) + 7 pt"/>
    <w:link w:val="Style_61_ch"/>
    <w:rPr>
      <w:rFonts w:ascii="Times New Roman" w:hAnsi="Times New Roman"/>
      <w:color w:val="000000"/>
      <w:spacing w:val="0"/>
      <w:sz w:val="14"/>
      <w:u w:val="none"/>
    </w:rPr>
  </w:style>
  <w:style w:styleId="Style_61_ch" w:type="character">
    <w:name w:val="Основной текст (2) + 7 pt"/>
    <w:link w:val="Style_61"/>
    <w:rPr>
      <w:rFonts w:ascii="Times New Roman" w:hAnsi="Times New Roman"/>
      <w:color w:val="000000"/>
      <w:spacing w:val="0"/>
      <w:sz w:val="14"/>
      <w:u w:val="none"/>
    </w:rPr>
  </w:style>
  <w:style w:styleId="Style_62" w:type="paragraph">
    <w:name w:val="Подпись к таблице (3)"/>
    <w:link w:val="Style_62_ch"/>
    <w:rPr>
      <w:rFonts w:ascii="Times New Roman" w:hAnsi="Times New Roman"/>
      <w:color w:val="000000"/>
      <w:spacing w:val="0"/>
      <w:sz w:val="21"/>
      <w:u w:val="single"/>
    </w:rPr>
  </w:style>
  <w:style w:styleId="Style_62_ch" w:type="character">
    <w:name w:val="Подпись к таблице (3)"/>
    <w:link w:val="Style_62"/>
    <w:rPr>
      <w:rFonts w:ascii="Times New Roman" w:hAnsi="Times New Roman"/>
      <w:color w:val="000000"/>
      <w:spacing w:val="0"/>
      <w:sz w:val="21"/>
      <w:u w:val="single"/>
    </w:rPr>
  </w:style>
  <w:style w:styleId="Style_63" w:type="paragraph">
    <w:name w:val="ConsPlusTitle"/>
    <w:link w:val="Style_63_ch"/>
    <w:pPr>
      <w:widowControl w:val="0"/>
      <w:ind/>
    </w:pPr>
    <w:rPr>
      <w:b w:val="1"/>
      <w:sz w:val="24"/>
    </w:rPr>
  </w:style>
  <w:style w:styleId="Style_63_ch" w:type="character">
    <w:name w:val="ConsPlusTitle"/>
    <w:link w:val="Style_63"/>
    <w:rPr>
      <w:b w:val="1"/>
      <w:sz w:val="24"/>
    </w:rPr>
  </w:style>
  <w:style w:styleId="Style_64" w:type="paragraph">
    <w:name w:val="Колонтитул + 7 pt"/>
    <w:link w:val="Style_64_ch"/>
    <w:rPr>
      <w:rFonts w:ascii="Times New Roman" w:hAnsi="Times New Roman"/>
      <w:color w:val="000000"/>
      <w:spacing w:val="0"/>
      <w:sz w:val="14"/>
      <w:u w:val="none"/>
    </w:rPr>
  </w:style>
  <w:style w:styleId="Style_64_ch" w:type="character">
    <w:name w:val="Колонтитул + 7 pt"/>
    <w:link w:val="Style_64"/>
    <w:rPr>
      <w:rFonts w:ascii="Times New Roman" w:hAnsi="Times New Roman"/>
      <w:color w:val="000000"/>
      <w:spacing w:val="0"/>
      <w:sz w:val="14"/>
      <w:u w:val="none"/>
    </w:rPr>
  </w:style>
  <w:style w:styleId="Style_65" w:type="paragraph">
    <w:name w:val="fontstyle151"/>
    <w:link w:val="Style_65_ch"/>
    <w:rPr>
      <w:rFonts w:ascii="CairoFont-42-0" w:hAnsi="CairoFont-42-0"/>
      <w:color w:val="000000"/>
      <w:sz w:val="24"/>
    </w:rPr>
  </w:style>
  <w:style w:styleId="Style_65_ch" w:type="character">
    <w:name w:val="fontstyle151"/>
    <w:link w:val="Style_65"/>
    <w:rPr>
      <w:rFonts w:ascii="CairoFont-42-0" w:hAnsi="CairoFont-42-0"/>
      <w:color w:val="000000"/>
      <w:sz w:val="24"/>
    </w:rPr>
  </w:style>
  <w:style w:styleId="Style_66" w:type="paragraph">
    <w:name w:val="Основной текст (8)"/>
    <w:basedOn w:val="Style_1"/>
    <w:link w:val="Style_66_ch"/>
    <w:pPr>
      <w:widowControl w:val="0"/>
      <w:spacing w:after="240" w:before="360" w:line="250" w:lineRule="exact"/>
      <w:ind w:hanging="1320" w:left="1320"/>
    </w:pPr>
    <w:rPr>
      <w:i w:val="1"/>
      <w:sz w:val="22"/>
    </w:rPr>
  </w:style>
  <w:style w:styleId="Style_66_ch" w:type="character">
    <w:name w:val="Основной текст (8)"/>
    <w:basedOn w:val="Style_1_ch"/>
    <w:link w:val="Style_66"/>
    <w:rPr>
      <w:i w:val="1"/>
      <w:sz w:val="22"/>
    </w:rPr>
  </w:style>
  <w:style w:styleId="Style_67" w:type="paragraph">
    <w:name w:val="Основной текст (4) + Интервал 0 pt"/>
    <w:link w:val="Style_67_ch"/>
    <w:rPr>
      <w:rFonts w:ascii="Times New Roman" w:hAnsi="Times New Roman"/>
      <w:i w:val="1"/>
      <w:color w:val="000000"/>
      <w:spacing w:val="0"/>
      <w:sz w:val="28"/>
      <w:highlight w:val="white"/>
      <w:u w:val="none"/>
    </w:rPr>
  </w:style>
  <w:style w:styleId="Style_67_ch" w:type="character">
    <w:name w:val="Основной текст (4) + Интервал 0 pt"/>
    <w:link w:val="Style_67"/>
    <w:rPr>
      <w:rFonts w:ascii="Times New Roman" w:hAnsi="Times New Roman"/>
      <w:i w:val="1"/>
      <w:color w:val="000000"/>
      <w:spacing w:val="0"/>
      <w:sz w:val="28"/>
      <w:highlight w:val="white"/>
      <w:u w:val="none"/>
    </w:rPr>
  </w:style>
  <w:style w:styleId="Style_68" w:type="paragraph">
    <w:name w:val="Описание документов"/>
    <w:basedOn w:val="Style_1"/>
    <w:link w:val="Style_68_ch"/>
    <w:rPr>
      <w:sz w:val="16"/>
    </w:rPr>
  </w:style>
  <w:style w:styleId="Style_68_ch" w:type="character">
    <w:name w:val="Описание документов"/>
    <w:basedOn w:val="Style_1_ch"/>
    <w:link w:val="Style_68"/>
    <w:rPr>
      <w:sz w:val="16"/>
    </w:rPr>
  </w:style>
  <w:style w:styleId="Style_69" w:type="paragraph">
    <w:name w:val="List Paragraph"/>
    <w:basedOn w:val="Style_1"/>
    <w:link w:val="Style_69_ch"/>
    <w:pPr>
      <w:spacing w:after="160" w:line="264" w:lineRule="auto"/>
      <w:ind w:firstLine="0" w:left="720"/>
      <w:contextualSpacing w:val="1"/>
    </w:pPr>
    <w:rPr>
      <w:rFonts w:ascii="Calibri" w:hAnsi="Calibri"/>
      <w:sz w:val="22"/>
    </w:rPr>
  </w:style>
  <w:style w:styleId="Style_69_ch" w:type="character">
    <w:name w:val="List Paragraph"/>
    <w:basedOn w:val="Style_1_ch"/>
    <w:link w:val="Style_69"/>
    <w:rPr>
      <w:rFonts w:ascii="Calibri" w:hAnsi="Calibri"/>
      <w:sz w:val="22"/>
    </w:rPr>
  </w:style>
  <w:style w:styleId="Style_70" w:type="paragraph">
    <w:name w:val="Текст выноски Знак1"/>
    <w:link w:val="Style_70_ch"/>
    <w:rPr>
      <w:rFonts w:ascii="Tahoma" w:hAnsi="Tahoma"/>
      <w:sz w:val="16"/>
    </w:rPr>
  </w:style>
  <w:style w:styleId="Style_70_ch" w:type="character">
    <w:name w:val="Текст выноски Знак1"/>
    <w:link w:val="Style_70"/>
    <w:rPr>
      <w:rFonts w:ascii="Tahoma" w:hAnsi="Tahoma"/>
      <w:sz w:val="16"/>
    </w:rPr>
  </w:style>
  <w:style w:styleId="Style_71" w:type="paragraph">
    <w:name w:val="Body Text"/>
    <w:basedOn w:val="Style_1"/>
    <w:link w:val="Style_71_ch"/>
    <w:pPr>
      <w:spacing w:after="120"/>
      <w:ind/>
    </w:pPr>
  </w:style>
  <w:style w:styleId="Style_71_ch" w:type="character">
    <w:name w:val="Body Text"/>
    <w:basedOn w:val="Style_1_ch"/>
    <w:link w:val="Style_71"/>
  </w:style>
  <w:style w:styleId="Style_72" w:type="paragraph">
    <w:name w:val="Основной текст (2) + Интервал 2 pt"/>
    <w:link w:val="Style_72_ch"/>
    <w:rPr>
      <w:rFonts w:ascii="Times New Roman" w:hAnsi="Times New Roman"/>
      <w:color w:val="000000"/>
      <w:spacing w:val="50"/>
      <w:sz w:val="26"/>
      <w:u w:val="none"/>
    </w:rPr>
  </w:style>
  <w:style w:styleId="Style_72_ch" w:type="character">
    <w:name w:val="Основной текст (2) + Интервал 2 pt"/>
    <w:link w:val="Style_72"/>
    <w:rPr>
      <w:rFonts w:ascii="Times New Roman" w:hAnsi="Times New Roman"/>
      <w:color w:val="000000"/>
      <w:spacing w:val="50"/>
      <w:sz w:val="26"/>
      <w:u w:val="none"/>
    </w:rPr>
  </w:style>
  <w:style w:styleId="Style_73" w:type="paragraph">
    <w:name w:val="Основной текст (16) Exact"/>
    <w:link w:val="Style_73_ch"/>
    <w:rPr>
      <w:rFonts w:ascii="Times New Roman" w:hAnsi="Times New Roman"/>
      <w:b w:val="1"/>
      <w:sz w:val="20"/>
      <w:u w:val="none"/>
    </w:rPr>
  </w:style>
  <w:style w:styleId="Style_73_ch" w:type="character">
    <w:name w:val="Основной текст (16) Exact"/>
    <w:link w:val="Style_73"/>
    <w:rPr>
      <w:rFonts w:ascii="Times New Roman" w:hAnsi="Times New Roman"/>
      <w:b w:val="1"/>
      <w:sz w:val="20"/>
      <w:u w:val="none"/>
    </w:rPr>
  </w:style>
  <w:style w:styleId="Style_74" w:type="paragraph">
    <w:name w:val="toc 3"/>
    <w:basedOn w:val="Style_1"/>
    <w:link w:val="Style_74_ch"/>
    <w:uiPriority w:val="39"/>
    <w:pPr>
      <w:widowControl w:val="0"/>
      <w:spacing w:before="240" w:line="370" w:lineRule="exact"/>
      <w:ind/>
      <w:jc w:val="both"/>
    </w:pPr>
    <w:rPr>
      <w:sz w:val="20"/>
    </w:rPr>
  </w:style>
  <w:style w:styleId="Style_74_ch" w:type="character">
    <w:name w:val="toc 3"/>
    <w:basedOn w:val="Style_1_ch"/>
    <w:link w:val="Style_74"/>
    <w:rPr>
      <w:sz w:val="20"/>
    </w:rPr>
  </w:style>
  <w:style w:styleId="Style_75" w:type="paragraph">
    <w:name w:val="Основной текст (2) + 13 pt;Курсив"/>
    <w:link w:val="Style_75_ch"/>
    <w:rPr>
      <w:rFonts w:ascii="Times New Roman" w:hAnsi="Times New Roman"/>
      <w:i w:val="1"/>
      <w:color w:val="000000"/>
      <w:spacing w:val="0"/>
      <w:sz w:val="26"/>
      <w:u w:val="none"/>
    </w:rPr>
  </w:style>
  <w:style w:styleId="Style_75_ch" w:type="character">
    <w:name w:val="Основной текст (2) + 13 pt;Курсив"/>
    <w:link w:val="Style_75"/>
    <w:rPr>
      <w:rFonts w:ascii="Times New Roman" w:hAnsi="Times New Roman"/>
      <w:i w:val="1"/>
      <w:color w:val="000000"/>
      <w:spacing w:val="0"/>
      <w:sz w:val="26"/>
      <w:u w:val="none"/>
    </w:rPr>
  </w:style>
  <w:style w:styleId="Style_76" w:type="paragraph">
    <w:name w:val="Подпись к таблице (2)"/>
    <w:basedOn w:val="Style_1"/>
    <w:link w:val="Style_76_ch"/>
    <w:pPr>
      <w:widowControl w:val="0"/>
      <w:spacing w:line="0" w:lineRule="atLeast"/>
      <w:ind/>
    </w:pPr>
    <w:rPr>
      <w:b w:val="1"/>
      <w:sz w:val="18"/>
    </w:rPr>
  </w:style>
  <w:style w:styleId="Style_76_ch" w:type="character">
    <w:name w:val="Подпись к таблице (2)"/>
    <w:basedOn w:val="Style_1_ch"/>
    <w:link w:val="Style_76"/>
    <w:rPr>
      <w:b w:val="1"/>
      <w:sz w:val="18"/>
    </w:rPr>
  </w:style>
  <w:style w:styleId="Style_77" w:type="paragraph">
    <w:name w:val="printj"/>
    <w:basedOn w:val="Style_1"/>
    <w:link w:val="Style_77_ch"/>
    <w:pPr>
      <w:spacing w:after="288" w:before="144"/>
      <w:ind/>
      <w:jc w:val="both"/>
    </w:pPr>
  </w:style>
  <w:style w:styleId="Style_77_ch" w:type="character">
    <w:name w:val="printj"/>
    <w:basedOn w:val="Style_1_ch"/>
    <w:link w:val="Style_77"/>
  </w:style>
  <w:style w:styleId="Style_78" w:type="paragraph">
    <w:name w:val="fontstyle111"/>
    <w:link w:val="Style_78_ch"/>
    <w:rPr>
      <w:rFonts w:ascii="CairoFont-39-0" w:hAnsi="CairoFont-39-0"/>
      <w:color w:val="000000"/>
      <w:sz w:val="24"/>
    </w:rPr>
  </w:style>
  <w:style w:styleId="Style_78_ch" w:type="character">
    <w:name w:val="fontstyle111"/>
    <w:link w:val="Style_78"/>
    <w:rPr>
      <w:rFonts w:ascii="CairoFont-39-0" w:hAnsi="CairoFont-39-0"/>
      <w:color w:val="000000"/>
      <w:sz w:val="24"/>
    </w:rPr>
  </w:style>
  <w:style w:styleId="Style_79" w:type="paragraph">
    <w:name w:val="Основной текст (4)"/>
    <w:basedOn w:val="Style_1"/>
    <w:link w:val="Style_79_ch"/>
    <w:pPr>
      <w:widowControl w:val="0"/>
      <w:spacing w:after="300" w:before="300" w:line="0" w:lineRule="atLeast"/>
      <w:ind/>
    </w:pPr>
    <w:rPr>
      <w:rFonts w:ascii="Consolas" w:hAnsi="Consolas"/>
      <w:sz w:val="36"/>
    </w:rPr>
  </w:style>
  <w:style w:styleId="Style_79_ch" w:type="character">
    <w:name w:val="Основной текст (4)"/>
    <w:basedOn w:val="Style_1_ch"/>
    <w:link w:val="Style_79"/>
    <w:rPr>
      <w:rFonts w:ascii="Consolas" w:hAnsi="Consolas"/>
      <w:sz w:val="36"/>
    </w:rPr>
  </w:style>
  <w:style w:styleId="Style_80" w:type="paragraph">
    <w:name w:val="Основной текст (2) + Palatino Linotype;Курсив;Интервал 4 pt"/>
    <w:link w:val="Style_80_ch"/>
    <w:rPr>
      <w:rFonts w:ascii="Palatino Linotype" w:hAnsi="Palatino Linotype"/>
      <w:b w:val="1"/>
      <w:i w:val="1"/>
      <w:color w:val="000000"/>
      <w:spacing w:val="80"/>
      <w:sz w:val="28"/>
      <w:u w:val="single"/>
    </w:rPr>
  </w:style>
  <w:style w:styleId="Style_80_ch" w:type="character">
    <w:name w:val="Основной текст (2) + Palatino Linotype;Курсив;Интервал 4 pt"/>
    <w:link w:val="Style_80"/>
    <w:rPr>
      <w:rFonts w:ascii="Palatino Linotype" w:hAnsi="Palatino Linotype"/>
      <w:b w:val="1"/>
      <w:i w:val="1"/>
      <w:color w:val="000000"/>
      <w:spacing w:val="80"/>
      <w:sz w:val="28"/>
      <w:u w:val="single"/>
    </w:rPr>
  </w:style>
  <w:style w:styleId="Style_81" w:type="paragraph">
    <w:name w:val="No Spacing"/>
    <w:link w:val="Style_81_ch"/>
    <w:rPr>
      <w:rFonts w:ascii="Calibri" w:hAnsi="Calibri"/>
      <w:sz w:val="22"/>
    </w:rPr>
  </w:style>
  <w:style w:styleId="Style_81_ch" w:type="character">
    <w:name w:val="No Spacing"/>
    <w:link w:val="Style_81"/>
    <w:rPr>
      <w:rFonts w:ascii="Calibri" w:hAnsi="Calibri"/>
      <w:sz w:val="22"/>
    </w:rPr>
  </w:style>
  <w:style w:styleId="Style_82" w:type="paragraph">
    <w:name w:val="Основной текст (12) Exact"/>
    <w:link w:val="Style_82_ch"/>
    <w:rPr>
      <w:rFonts w:ascii="Century Schoolbook" w:hAnsi="Century Schoolbook"/>
      <w:sz w:val="15"/>
      <w:highlight w:val="white"/>
    </w:rPr>
  </w:style>
  <w:style w:styleId="Style_82_ch" w:type="character">
    <w:name w:val="Основной текст (12) Exact"/>
    <w:link w:val="Style_82"/>
    <w:rPr>
      <w:rFonts w:ascii="Century Schoolbook" w:hAnsi="Century Schoolbook"/>
      <w:sz w:val="15"/>
      <w:highlight w:val="white"/>
    </w:rPr>
  </w:style>
  <w:style w:styleId="Style_83" w:type="paragraph">
    <w:name w:val="footnote reference"/>
    <w:link w:val="Style_83_ch"/>
    <w:rPr>
      <w:vertAlign w:val="superscript"/>
    </w:rPr>
  </w:style>
  <w:style w:styleId="Style_83_ch" w:type="character">
    <w:name w:val="footnote reference"/>
    <w:link w:val="Style_83"/>
    <w:rPr>
      <w:vertAlign w:val="superscript"/>
    </w:rPr>
  </w:style>
  <w:style w:styleId="Style_84" w:type="paragraph">
    <w:name w:val="a0"/>
    <w:link w:val="Style_84_ch"/>
  </w:style>
  <w:style w:styleId="Style_84_ch" w:type="character">
    <w:name w:val="a0"/>
    <w:link w:val="Style_84"/>
  </w:style>
  <w:style w:styleId="Style_85" w:type="paragraph">
    <w:name w:val="fontstyle61"/>
    <w:link w:val="Style_85_ch"/>
    <w:rPr>
      <w:rFonts w:ascii="Times-Italic" w:hAnsi="Times-Italic"/>
      <w:i w:val="1"/>
      <w:color w:val="000000"/>
      <w:sz w:val="28"/>
    </w:rPr>
  </w:style>
  <w:style w:styleId="Style_85_ch" w:type="character">
    <w:name w:val="fontstyle61"/>
    <w:link w:val="Style_85"/>
    <w:rPr>
      <w:rFonts w:ascii="Times-Italic" w:hAnsi="Times-Italic"/>
      <w:i w:val="1"/>
      <w:color w:val="000000"/>
      <w:sz w:val="28"/>
    </w:rPr>
  </w:style>
  <w:style w:styleId="Style_86" w:type="paragraph">
    <w:name w:val="HTML Typewriter"/>
    <w:link w:val="Style_86_ch"/>
    <w:rPr>
      <w:rFonts w:ascii="Courier New" w:hAnsi="Courier New"/>
      <w:sz w:val="20"/>
    </w:rPr>
  </w:style>
  <w:style w:styleId="Style_86_ch" w:type="character">
    <w:name w:val="HTML Typewriter"/>
    <w:link w:val="Style_86"/>
    <w:rPr>
      <w:rFonts w:ascii="Courier New" w:hAnsi="Courier New"/>
      <w:sz w:val="20"/>
    </w:rPr>
  </w:style>
  <w:style w:styleId="Style_87" w:type="paragraph">
    <w:name w:val="HTML Preformatted"/>
    <w:basedOn w:val="Style_1"/>
    <w:link w:val="Style_87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87_ch" w:type="character">
    <w:name w:val="HTML Preformatted"/>
    <w:basedOn w:val="Style_1_ch"/>
    <w:link w:val="Style_87"/>
    <w:rPr>
      <w:rFonts w:ascii="Courier New" w:hAnsi="Courier New"/>
      <w:sz w:val="20"/>
    </w:rPr>
  </w:style>
  <w:style w:styleId="Style_88" w:type="paragraph">
    <w:name w:val="Основной текст (2) + Franklin Gothic Book;17 pt;Масштаб 33%"/>
    <w:link w:val="Style_88_ch"/>
    <w:rPr>
      <w:rFonts w:ascii="Franklin Gothic Book" w:hAnsi="Franklin Gothic Book"/>
      <w:b w:val="1"/>
      <w:color w:val="000000"/>
      <w:spacing w:val="0"/>
      <w:sz w:val="34"/>
      <w:u w:val="none"/>
    </w:rPr>
  </w:style>
  <w:style w:styleId="Style_88_ch" w:type="character">
    <w:name w:val="Основной текст (2) + Franklin Gothic Book;17 pt;Масштаб 33%"/>
    <w:link w:val="Style_88"/>
    <w:rPr>
      <w:rFonts w:ascii="Franklin Gothic Book" w:hAnsi="Franklin Gothic Book"/>
      <w:b w:val="1"/>
      <w:color w:val="000000"/>
      <w:spacing w:val="0"/>
      <w:sz w:val="34"/>
      <w:u w:val="none"/>
    </w:rPr>
  </w:style>
  <w:style w:styleId="Style_89" w:type="paragraph">
    <w:name w:val="FollowedHyperlink"/>
    <w:link w:val="Style_89_ch"/>
    <w:rPr>
      <w:color w:val="800080"/>
      <w:u w:val="single"/>
    </w:rPr>
  </w:style>
  <w:style w:styleId="Style_89_ch" w:type="character">
    <w:name w:val="FollowedHyperlink"/>
    <w:link w:val="Style_89"/>
    <w:rPr>
      <w:color w:val="800080"/>
      <w:u w:val="single"/>
    </w:rPr>
  </w:style>
  <w:style w:styleId="Style_90" w:type="paragraph">
    <w:name w:val="Колонтитул (2)"/>
    <w:basedOn w:val="Style_1"/>
    <w:link w:val="Style_90_ch"/>
    <w:pPr>
      <w:widowControl w:val="0"/>
      <w:spacing w:line="0" w:lineRule="atLeast"/>
      <w:ind/>
    </w:pPr>
    <w:rPr>
      <w:sz w:val="21"/>
    </w:rPr>
  </w:style>
  <w:style w:styleId="Style_90_ch" w:type="character">
    <w:name w:val="Колонтитул (2)"/>
    <w:basedOn w:val="Style_1_ch"/>
    <w:link w:val="Style_90"/>
    <w:rPr>
      <w:sz w:val="21"/>
    </w:rPr>
  </w:style>
  <w:style w:styleId="Style_91" w:type="paragraph">
    <w:name w:val="heading 5"/>
    <w:basedOn w:val="Style_1"/>
    <w:next w:val="Style_1"/>
    <w:link w:val="Style_91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91_ch" w:type="character">
    <w:name w:val="heading 5"/>
    <w:basedOn w:val="Style_1_ch"/>
    <w:link w:val="Style_91"/>
    <w:rPr>
      <w:b w:val="1"/>
      <w:i w:val="1"/>
      <w:sz w:val="26"/>
    </w:rPr>
  </w:style>
  <w:style w:styleId="Style_92" w:type="paragraph">
    <w:name w:val="Основной текст (10)"/>
    <w:basedOn w:val="Style_1"/>
    <w:link w:val="Style_92_ch"/>
    <w:pPr>
      <w:widowControl w:val="0"/>
      <w:spacing w:after="240" w:line="0" w:lineRule="atLeast"/>
      <w:ind/>
      <w:jc w:val="right"/>
    </w:pPr>
    <w:rPr>
      <w:i w:val="1"/>
      <w:sz w:val="20"/>
    </w:rPr>
  </w:style>
  <w:style w:styleId="Style_92_ch" w:type="character">
    <w:name w:val="Основной текст (10)"/>
    <w:basedOn w:val="Style_1_ch"/>
    <w:link w:val="Style_92"/>
    <w:rPr>
      <w:i w:val="1"/>
      <w:sz w:val="20"/>
    </w:rPr>
  </w:style>
  <w:style w:styleId="Style_93" w:type="paragraph">
    <w:name w:val="u"/>
    <w:basedOn w:val="Style_1"/>
    <w:link w:val="Style_93_ch"/>
    <w:pPr>
      <w:spacing w:afterAutospacing="on" w:beforeAutospacing="on"/>
      <w:ind/>
    </w:pPr>
  </w:style>
  <w:style w:styleId="Style_93_ch" w:type="character">
    <w:name w:val="u"/>
    <w:basedOn w:val="Style_1_ch"/>
    <w:link w:val="Style_93"/>
  </w:style>
  <w:style w:styleId="Style_94" w:type="paragraph">
    <w:name w:val="Основной текст (4) + Курсив"/>
    <w:link w:val="Style_94_ch"/>
    <w:rPr>
      <w:rFonts w:ascii="Times New Roman" w:hAnsi="Times New Roman"/>
      <w:b w:val="1"/>
      <w:i w:val="1"/>
      <w:color w:val="000000"/>
      <w:spacing w:val="0"/>
      <w:sz w:val="28"/>
      <w:highlight w:val="white"/>
      <w:u w:val="single"/>
    </w:rPr>
  </w:style>
  <w:style w:styleId="Style_94_ch" w:type="character">
    <w:name w:val="Основной текст (4) + Курсив"/>
    <w:link w:val="Style_94"/>
    <w:rPr>
      <w:rFonts w:ascii="Times New Roman" w:hAnsi="Times New Roman"/>
      <w:b w:val="1"/>
      <w:i w:val="1"/>
      <w:color w:val="000000"/>
      <w:spacing w:val="0"/>
      <w:sz w:val="28"/>
      <w:highlight w:val="white"/>
      <w:u w:val="single"/>
    </w:rPr>
  </w:style>
  <w:style w:styleId="Style_95" w:type="paragraph">
    <w:name w:val="Оглавление (2)"/>
    <w:basedOn w:val="Style_1"/>
    <w:link w:val="Style_95_ch"/>
    <w:pPr>
      <w:widowControl w:val="0"/>
      <w:spacing w:after="240" w:line="278" w:lineRule="exact"/>
      <w:ind/>
      <w:jc w:val="both"/>
    </w:pPr>
    <w:rPr>
      <w:sz w:val="28"/>
    </w:rPr>
  </w:style>
  <w:style w:styleId="Style_95_ch" w:type="character">
    <w:name w:val="Оглавление (2)"/>
    <w:basedOn w:val="Style_1_ch"/>
    <w:link w:val="Style_95"/>
    <w:rPr>
      <w:sz w:val="28"/>
    </w:rPr>
  </w:style>
  <w:style w:styleId="Style_96" w:type="paragraph">
    <w:name w:val="Body Text Indent"/>
    <w:basedOn w:val="Style_1"/>
    <w:link w:val="Style_96_ch"/>
    <w:pPr>
      <w:ind w:firstLine="567" w:left="0"/>
      <w:jc w:val="both"/>
    </w:pPr>
  </w:style>
  <w:style w:styleId="Style_96_ch" w:type="character">
    <w:name w:val="Body Text Indent"/>
    <w:basedOn w:val="Style_1_ch"/>
    <w:link w:val="Style_96"/>
  </w:style>
  <w:style w:styleId="Style_97" w:type="paragraph">
    <w:name w:val="endnote reference"/>
    <w:link w:val="Style_97_ch"/>
    <w:rPr>
      <w:vertAlign w:val="superscript"/>
    </w:rPr>
  </w:style>
  <w:style w:styleId="Style_97_ch" w:type="character">
    <w:name w:val="endnote reference"/>
    <w:link w:val="Style_97"/>
    <w:rPr>
      <w:vertAlign w:val="superscript"/>
    </w:rPr>
  </w:style>
  <w:style w:styleId="Style_98" w:type="paragraph">
    <w:name w:val="heading 1"/>
    <w:basedOn w:val="Style_1"/>
    <w:link w:val="Style_98_ch"/>
    <w:uiPriority w:val="9"/>
    <w:qFormat/>
    <w:pPr>
      <w:spacing w:afterAutospacing="on" w:beforeAutospacing="on"/>
      <w:ind/>
      <w:outlineLvl w:val="0"/>
    </w:pPr>
    <w:rPr>
      <w:b w:val="1"/>
      <w:sz w:val="48"/>
    </w:rPr>
  </w:style>
  <w:style w:styleId="Style_98_ch" w:type="character">
    <w:name w:val="heading 1"/>
    <w:basedOn w:val="Style_1_ch"/>
    <w:link w:val="Style_98"/>
    <w:rPr>
      <w:b w:val="1"/>
      <w:sz w:val="48"/>
    </w:rPr>
  </w:style>
  <w:style w:styleId="Style_99" w:type="paragraph">
    <w:name w:val="Основной текст (16)"/>
    <w:link w:val="Style_99_ch"/>
    <w:rPr>
      <w:rFonts w:ascii="Times New Roman" w:hAnsi="Times New Roman"/>
      <w:b w:val="1"/>
      <w:color w:val="000000"/>
      <w:spacing w:val="0"/>
      <w:sz w:val="20"/>
      <w:u w:val="single"/>
    </w:rPr>
  </w:style>
  <w:style w:styleId="Style_99_ch" w:type="character">
    <w:name w:val="Основной текст (16)"/>
    <w:link w:val="Style_99"/>
    <w:rPr>
      <w:rFonts w:ascii="Times New Roman" w:hAnsi="Times New Roman"/>
      <w:b w:val="1"/>
      <w:color w:val="000000"/>
      <w:spacing w:val="0"/>
      <w:sz w:val="20"/>
      <w:u w:val="single"/>
    </w:rPr>
  </w:style>
  <w:style w:styleId="Style_100" w:type="paragraph">
    <w:name w:val="ico-paragraph"/>
    <w:basedOn w:val="Style_1"/>
    <w:link w:val="Style_100_ch"/>
    <w:pPr>
      <w:spacing w:afterAutospacing="on" w:beforeAutospacing="on"/>
      <w:ind/>
    </w:pPr>
  </w:style>
  <w:style w:styleId="Style_100_ch" w:type="character">
    <w:name w:val="ico-paragraph"/>
    <w:basedOn w:val="Style_1_ch"/>
    <w:link w:val="Style_100"/>
  </w:style>
  <w:style w:styleId="Style_101" w:type="paragraph">
    <w:name w:val="Основной текст3"/>
    <w:basedOn w:val="Style_1"/>
    <w:link w:val="Style_101_ch"/>
    <w:pPr>
      <w:spacing w:line="240" w:lineRule="atLeast"/>
      <w:ind/>
    </w:pPr>
    <w:rPr>
      <w:sz w:val="23"/>
      <w:highlight w:val="white"/>
    </w:rPr>
  </w:style>
  <w:style w:styleId="Style_101_ch" w:type="character">
    <w:name w:val="Основной текст3"/>
    <w:basedOn w:val="Style_1_ch"/>
    <w:link w:val="Style_101"/>
    <w:rPr>
      <w:sz w:val="23"/>
      <w:highlight w:val="white"/>
    </w:rPr>
  </w:style>
  <w:style w:styleId="Style_102" w:type="paragraph">
    <w:name w:val="Основной текст 21"/>
    <w:basedOn w:val="Style_1"/>
    <w:link w:val="Style_102_ch"/>
    <w:pPr>
      <w:ind w:firstLine="567" w:left="0"/>
      <w:jc w:val="both"/>
    </w:pPr>
    <w:rPr>
      <w:i w:val="1"/>
    </w:rPr>
  </w:style>
  <w:style w:styleId="Style_102_ch" w:type="character">
    <w:name w:val="Основной текст 21"/>
    <w:basedOn w:val="Style_1_ch"/>
    <w:link w:val="Style_102"/>
    <w:rPr>
      <w:i w:val="1"/>
    </w:rPr>
  </w:style>
  <w:style w:styleId="Style_103" w:type="paragraph">
    <w:name w:val="Основной текст (13)"/>
    <w:basedOn w:val="Style_1"/>
    <w:link w:val="Style_103_ch"/>
    <w:pPr>
      <w:widowControl w:val="0"/>
      <w:spacing w:before="120" w:line="263" w:lineRule="exact"/>
      <w:ind/>
      <w:jc w:val="center"/>
    </w:pPr>
    <w:rPr>
      <w:b w:val="1"/>
      <w:sz w:val="20"/>
    </w:rPr>
  </w:style>
  <w:style w:styleId="Style_103_ch" w:type="character">
    <w:name w:val="Основной текст (13)"/>
    <w:basedOn w:val="Style_1_ch"/>
    <w:link w:val="Style_103"/>
    <w:rPr>
      <w:b w:val="1"/>
      <w:sz w:val="20"/>
    </w:rPr>
  </w:style>
  <w:style w:styleId="Style_104" w:type="paragraph">
    <w:name w:val="Таблицы (моноширинный)"/>
    <w:basedOn w:val="Style_1"/>
    <w:next w:val="Style_1"/>
    <w:link w:val="Style_104_ch"/>
    <w:pPr>
      <w:widowControl w:val="0"/>
      <w:ind/>
    </w:pPr>
    <w:rPr>
      <w:rFonts w:ascii="Courier New" w:hAnsi="Courier New"/>
    </w:rPr>
  </w:style>
  <w:style w:styleId="Style_104_ch" w:type="character">
    <w:name w:val="Таблицы (моноширинный)"/>
    <w:basedOn w:val="Style_1_ch"/>
    <w:link w:val="Style_104"/>
    <w:rPr>
      <w:rFonts w:ascii="Courier New" w:hAnsi="Courier New"/>
    </w:rPr>
  </w:style>
  <w:style w:styleId="Style_105" w:type="paragraph">
    <w:name w:val="Hyperlink"/>
    <w:link w:val="Style_105_ch"/>
    <w:rPr>
      <w:color w:val="0000FF"/>
      <w:u w:val="single"/>
    </w:rPr>
  </w:style>
  <w:style w:styleId="Style_105_ch" w:type="character">
    <w:name w:val="Hyperlink"/>
    <w:link w:val="Style_105"/>
    <w:rPr>
      <w:color w:val="0000FF"/>
      <w:u w:val="single"/>
    </w:rPr>
  </w:style>
  <w:style w:styleId="Style_106" w:type="paragraph">
    <w:name w:val="Footnote"/>
    <w:basedOn w:val="Style_1"/>
    <w:link w:val="Style_106_ch"/>
    <w:rPr>
      <w:rFonts w:ascii="Calibri" w:hAnsi="Calibri"/>
      <w:sz w:val="20"/>
    </w:rPr>
  </w:style>
  <w:style w:styleId="Style_106_ch" w:type="character">
    <w:name w:val="Footnote"/>
    <w:basedOn w:val="Style_1_ch"/>
    <w:link w:val="Style_106"/>
    <w:rPr>
      <w:rFonts w:ascii="Calibri" w:hAnsi="Calibri"/>
      <w:sz w:val="20"/>
    </w:rPr>
  </w:style>
  <w:style w:styleId="Style_107" w:type="paragraph">
    <w:name w:val="ConsPlusNonformat"/>
    <w:link w:val="Style_107_ch"/>
    <w:pPr>
      <w:widowControl w:val="0"/>
      <w:ind/>
    </w:pPr>
    <w:rPr>
      <w:rFonts w:ascii="Courier New" w:hAnsi="Courier New"/>
    </w:rPr>
  </w:style>
  <w:style w:styleId="Style_107_ch" w:type="character">
    <w:name w:val="ConsPlusNonformat"/>
    <w:link w:val="Style_107"/>
    <w:rPr>
      <w:rFonts w:ascii="Courier New" w:hAnsi="Courier New"/>
    </w:rPr>
  </w:style>
  <w:style w:styleId="Style_108" w:type="paragraph">
    <w:name w:val="Основной текст (2) + 10;5 pt"/>
    <w:link w:val="Style_108_ch"/>
    <w:rPr>
      <w:rFonts w:ascii="Times New Roman" w:hAnsi="Times New Roman"/>
      <w:color w:val="000000"/>
      <w:spacing w:val="0"/>
      <w:sz w:val="21"/>
      <w:u w:val="none"/>
    </w:rPr>
  </w:style>
  <w:style w:styleId="Style_108_ch" w:type="character">
    <w:name w:val="Основной текст (2) + 10;5 pt"/>
    <w:link w:val="Style_108"/>
    <w:rPr>
      <w:rFonts w:ascii="Times New Roman" w:hAnsi="Times New Roman"/>
      <w:color w:val="000000"/>
      <w:spacing w:val="0"/>
      <w:sz w:val="21"/>
      <w:u w:val="none"/>
    </w:rPr>
  </w:style>
  <w:style w:styleId="Style_109" w:type="paragraph">
    <w:name w:val="124"/>
    <w:basedOn w:val="Style_1"/>
    <w:link w:val="Style_109_ch"/>
    <w:pPr>
      <w:ind w:firstLine="709" w:left="0"/>
      <w:jc w:val="both"/>
    </w:pPr>
    <w:rPr>
      <w:rFonts w:ascii="Calibri" w:hAnsi="Calibri"/>
      <w:sz w:val="28"/>
    </w:rPr>
  </w:style>
  <w:style w:styleId="Style_109_ch" w:type="character">
    <w:name w:val="124"/>
    <w:basedOn w:val="Style_1_ch"/>
    <w:link w:val="Style_109"/>
    <w:rPr>
      <w:rFonts w:ascii="Calibri" w:hAnsi="Calibri"/>
      <w:sz w:val="28"/>
    </w:rPr>
  </w:style>
  <w:style w:styleId="Style_110" w:type="paragraph">
    <w:name w:val="toc 1"/>
    <w:next w:val="Style_1"/>
    <w:link w:val="Style_11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10_ch" w:type="character">
    <w:name w:val="toc 1"/>
    <w:link w:val="Style_110"/>
    <w:rPr>
      <w:rFonts w:ascii="XO Thames" w:hAnsi="XO Thames"/>
      <w:b w:val="1"/>
      <w:sz w:val="28"/>
    </w:rPr>
  </w:style>
  <w:style w:styleId="Style_111" w:type="paragraph">
    <w:name w:val="formattext"/>
    <w:basedOn w:val="Style_1"/>
    <w:link w:val="Style_111_ch"/>
    <w:pPr>
      <w:spacing w:afterAutospacing="on" w:beforeAutospacing="on"/>
      <w:ind/>
    </w:pPr>
  </w:style>
  <w:style w:styleId="Style_111_ch" w:type="character">
    <w:name w:val="formattext"/>
    <w:basedOn w:val="Style_1_ch"/>
    <w:link w:val="Style_111"/>
  </w:style>
  <w:style w:styleId="Style_112" w:type="paragraph">
    <w:name w:val="ConsNonformat"/>
    <w:link w:val="Style_112_ch"/>
    <w:pPr>
      <w:widowControl w:val="0"/>
      <w:ind/>
    </w:pPr>
    <w:rPr>
      <w:rFonts w:ascii="Courier New" w:hAnsi="Courier New"/>
    </w:rPr>
  </w:style>
  <w:style w:styleId="Style_112_ch" w:type="character">
    <w:name w:val="ConsNonformat"/>
    <w:link w:val="Style_112"/>
    <w:rPr>
      <w:rFonts w:ascii="Courier New" w:hAnsi="Courier New"/>
    </w:rPr>
  </w:style>
  <w:style w:styleId="Style_113" w:type="paragraph">
    <w:name w:val="Header and Footer"/>
    <w:link w:val="Style_113_ch"/>
    <w:pPr>
      <w:spacing w:line="240" w:lineRule="auto"/>
      <w:ind/>
      <w:jc w:val="both"/>
    </w:pPr>
    <w:rPr>
      <w:rFonts w:ascii="XO Thames" w:hAnsi="XO Thames"/>
      <w:sz w:val="20"/>
    </w:rPr>
  </w:style>
  <w:style w:styleId="Style_113_ch" w:type="character">
    <w:name w:val="Header and Footer"/>
    <w:link w:val="Style_113"/>
    <w:rPr>
      <w:rFonts w:ascii="XO Thames" w:hAnsi="XO Thames"/>
      <w:sz w:val="20"/>
    </w:rPr>
  </w:style>
  <w:style w:styleId="Style_114" w:type="paragraph">
    <w:name w:val="fontstyle51"/>
    <w:link w:val="Style_114_ch"/>
    <w:rPr>
      <w:rFonts w:ascii="TimesNewRomanPS-ItalicMT" w:hAnsi="TimesNewRomanPS-ItalicMT"/>
      <w:i w:val="1"/>
      <w:color w:val="000000"/>
      <w:sz w:val="28"/>
    </w:rPr>
  </w:style>
  <w:style w:styleId="Style_114_ch" w:type="character">
    <w:name w:val="fontstyle51"/>
    <w:link w:val="Style_114"/>
    <w:rPr>
      <w:rFonts w:ascii="TimesNewRomanPS-ItalicMT" w:hAnsi="TimesNewRomanPS-ItalicMT"/>
      <w:i w:val="1"/>
      <w:color w:val="000000"/>
      <w:sz w:val="28"/>
    </w:rPr>
  </w:style>
  <w:style w:styleId="Style_115" w:type="paragraph">
    <w:name w:val="Body Text Indent 3"/>
    <w:basedOn w:val="Style_1"/>
    <w:link w:val="Style_115_ch"/>
    <w:pPr>
      <w:ind w:firstLine="702" w:left="0"/>
      <w:jc w:val="both"/>
    </w:pPr>
  </w:style>
  <w:style w:styleId="Style_115_ch" w:type="character">
    <w:name w:val="Body Text Indent 3"/>
    <w:basedOn w:val="Style_1_ch"/>
    <w:link w:val="Style_115"/>
  </w:style>
  <w:style w:styleId="Style_116" w:type="paragraph">
    <w:name w:val="Основной текст (2) + 13 pt"/>
    <w:link w:val="Style_116_ch"/>
    <w:rPr>
      <w:rFonts w:ascii="Times New Roman" w:hAnsi="Times New Roman"/>
      <w:color w:val="000000"/>
      <w:spacing w:val="0"/>
      <w:sz w:val="26"/>
      <w:u w:val="none"/>
    </w:rPr>
  </w:style>
  <w:style w:styleId="Style_116_ch" w:type="character">
    <w:name w:val="Основной текст (2) + 13 pt"/>
    <w:link w:val="Style_116"/>
    <w:rPr>
      <w:rFonts w:ascii="Times New Roman" w:hAnsi="Times New Roman"/>
      <w:color w:val="000000"/>
      <w:spacing w:val="0"/>
      <w:sz w:val="26"/>
      <w:u w:val="none"/>
    </w:rPr>
  </w:style>
  <w:style w:styleId="Style_117" w:type="paragraph">
    <w:name w:val="Основной текст (11)"/>
    <w:basedOn w:val="Style_1"/>
    <w:link w:val="Style_117_ch"/>
    <w:pPr>
      <w:widowControl w:val="0"/>
      <w:spacing w:after="240" w:before="600" w:line="263" w:lineRule="exact"/>
      <w:ind/>
      <w:jc w:val="both"/>
    </w:pPr>
    <w:rPr>
      <w:sz w:val="20"/>
    </w:rPr>
  </w:style>
  <w:style w:styleId="Style_117_ch" w:type="character">
    <w:name w:val="Основной текст (11)"/>
    <w:basedOn w:val="Style_1_ch"/>
    <w:link w:val="Style_117"/>
    <w:rPr>
      <w:sz w:val="20"/>
    </w:rPr>
  </w:style>
  <w:style w:styleId="Style_118" w:type="paragraph">
    <w:name w:val="Основной текст (13) Exact"/>
    <w:link w:val="Style_118_ch"/>
    <w:rPr>
      <w:rFonts w:ascii="Times New Roman" w:hAnsi="Times New Roman"/>
      <w:b w:val="1"/>
      <w:u w:val="none"/>
    </w:rPr>
  </w:style>
  <w:style w:styleId="Style_118_ch" w:type="character">
    <w:name w:val="Основной текст (13) Exact"/>
    <w:link w:val="Style_118"/>
    <w:rPr>
      <w:rFonts w:ascii="Times New Roman" w:hAnsi="Times New Roman"/>
      <w:b w:val="1"/>
      <w:u w:val="none"/>
    </w:rPr>
  </w:style>
  <w:style w:styleId="Style_119" w:type="paragraph">
    <w:name w:val="Основной текст (2) + Franklin Gothic Book;5 pt"/>
    <w:link w:val="Style_119_ch"/>
    <w:rPr>
      <w:rFonts w:ascii="Franklin Gothic Book" w:hAnsi="Franklin Gothic Book"/>
      <w:color w:val="000000"/>
      <w:spacing w:val="0"/>
      <w:sz w:val="10"/>
      <w:u w:val="none"/>
    </w:rPr>
  </w:style>
  <w:style w:styleId="Style_119_ch" w:type="character">
    <w:name w:val="Основной текст (2) + Franklin Gothic Book;5 pt"/>
    <w:link w:val="Style_119"/>
    <w:rPr>
      <w:rFonts w:ascii="Franklin Gothic Book" w:hAnsi="Franklin Gothic Book"/>
      <w:color w:val="000000"/>
      <w:spacing w:val="0"/>
      <w:sz w:val="10"/>
      <w:u w:val="none"/>
    </w:rPr>
  </w:style>
  <w:style w:styleId="Style_120" w:type="paragraph">
    <w:name w:val="frgu-content-accordeon"/>
    <w:link w:val="Style_120_ch"/>
  </w:style>
  <w:style w:styleId="Style_120_ch" w:type="character">
    <w:name w:val="frgu-content-accordeon"/>
    <w:link w:val="Style_120"/>
  </w:style>
  <w:style w:styleId="Style_121" w:type="paragraph">
    <w:name w:val="Гиперссылка1"/>
    <w:link w:val="Style_121_ch"/>
    <w:rPr>
      <w:rFonts w:ascii="Calibri" w:hAnsi="Calibri"/>
      <w:color w:val="0000FF"/>
      <w:u w:val="single"/>
    </w:rPr>
  </w:style>
  <w:style w:styleId="Style_121_ch" w:type="character">
    <w:name w:val="Гиперссылка1"/>
    <w:link w:val="Style_121"/>
    <w:rPr>
      <w:rFonts w:ascii="Calibri" w:hAnsi="Calibri"/>
      <w:color w:val="0000FF"/>
      <w:u w:val="single"/>
    </w:rPr>
  </w:style>
  <w:style w:styleId="Style_122" w:type="paragraph">
    <w:name w:val="Колонтитул + 6;5 pt;Интервал -1 pt"/>
    <w:link w:val="Style_122_ch"/>
    <w:rPr>
      <w:rFonts w:ascii="Times New Roman" w:hAnsi="Times New Roman"/>
      <w:color w:val="000000"/>
      <w:spacing w:val="-20"/>
      <w:sz w:val="13"/>
      <w:u w:val="none"/>
    </w:rPr>
  </w:style>
  <w:style w:styleId="Style_122_ch" w:type="character">
    <w:name w:val="Колонтитул + 6;5 pt;Интервал -1 pt"/>
    <w:link w:val="Style_122"/>
    <w:rPr>
      <w:rFonts w:ascii="Times New Roman" w:hAnsi="Times New Roman"/>
      <w:color w:val="000000"/>
      <w:spacing w:val="-20"/>
      <w:sz w:val="13"/>
      <w:u w:val="none"/>
    </w:rPr>
  </w:style>
  <w:style w:styleId="Style_123" w:type="paragraph">
    <w:name w:val="Основной текст (17)"/>
    <w:basedOn w:val="Style_1"/>
    <w:link w:val="Style_123_ch"/>
    <w:pPr>
      <w:widowControl w:val="0"/>
      <w:spacing w:line="0" w:lineRule="atLeast"/>
      <w:ind/>
    </w:pPr>
    <w:rPr>
      <w:sz w:val="14"/>
    </w:rPr>
  </w:style>
  <w:style w:styleId="Style_123_ch" w:type="character">
    <w:name w:val="Основной текст (17)"/>
    <w:basedOn w:val="Style_1_ch"/>
    <w:link w:val="Style_123"/>
    <w:rPr>
      <w:sz w:val="14"/>
    </w:rPr>
  </w:style>
  <w:style w:styleId="Style_124" w:type="paragraph">
    <w:name w:val="ConsTitle"/>
    <w:link w:val="Style_124_ch"/>
    <w:pPr>
      <w:widowControl w:val="0"/>
      <w:ind/>
    </w:pPr>
    <w:rPr>
      <w:rFonts w:ascii="Arial" w:hAnsi="Arial"/>
      <w:b w:val="1"/>
      <w:sz w:val="16"/>
    </w:rPr>
  </w:style>
  <w:style w:styleId="Style_124_ch" w:type="character">
    <w:name w:val="ConsTitle"/>
    <w:link w:val="Style_124"/>
    <w:rPr>
      <w:rFonts w:ascii="Arial" w:hAnsi="Arial"/>
      <w:b w:val="1"/>
      <w:sz w:val="16"/>
    </w:rPr>
  </w:style>
  <w:style w:styleId="Style_125" w:type="paragraph">
    <w:name w:val="fontstyle71"/>
    <w:link w:val="Style_125_ch"/>
    <w:rPr>
      <w:rFonts w:ascii="CairoFont-10-0" w:hAnsi="CairoFont-10-0"/>
      <w:color w:val="000000"/>
      <w:sz w:val="24"/>
    </w:rPr>
  </w:style>
  <w:style w:styleId="Style_125_ch" w:type="character">
    <w:name w:val="fontstyle71"/>
    <w:link w:val="Style_125"/>
    <w:rPr>
      <w:rFonts w:ascii="CairoFont-10-0" w:hAnsi="CairoFont-10-0"/>
      <w:color w:val="000000"/>
      <w:sz w:val="24"/>
    </w:rPr>
  </w:style>
  <w:style w:styleId="Style_126" w:type="paragraph">
    <w:name w:val="Знак"/>
    <w:basedOn w:val="Style_1"/>
    <w:link w:val="Style_126_ch"/>
    <w:pPr>
      <w:spacing w:after="160" w:line="240" w:lineRule="exact"/>
      <w:ind/>
    </w:pPr>
    <w:rPr>
      <w:rFonts w:ascii="Verdana" w:hAnsi="Verdana"/>
      <w:sz w:val="20"/>
    </w:rPr>
  </w:style>
  <w:style w:styleId="Style_126_ch" w:type="character">
    <w:name w:val="Знак"/>
    <w:basedOn w:val="Style_1_ch"/>
    <w:link w:val="Style_126"/>
    <w:rPr>
      <w:rFonts w:ascii="Verdana" w:hAnsi="Verdana"/>
      <w:sz w:val="20"/>
    </w:rPr>
  </w:style>
  <w:style w:styleId="Style_127" w:type="paragraph">
    <w:name w:val="90"/>
    <w:basedOn w:val="Style_1"/>
    <w:link w:val="Style_127_ch"/>
    <w:pPr>
      <w:spacing w:afterAutospacing="on" w:beforeAutospacing="on"/>
      <w:ind/>
    </w:pPr>
  </w:style>
  <w:style w:styleId="Style_127_ch" w:type="character">
    <w:name w:val="90"/>
    <w:basedOn w:val="Style_1_ch"/>
    <w:link w:val="Style_127"/>
  </w:style>
  <w:style w:styleId="Style_128" w:type="paragraph">
    <w:name w:val="toc 9"/>
    <w:next w:val="Style_1"/>
    <w:link w:val="Style_1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28_ch" w:type="character">
    <w:name w:val="toc 9"/>
    <w:link w:val="Style_128"/>
    <w:rPr>
      <w:rFonts w:ascii="XO Thames" w:hAnsi="XO Thames"/>
      <w:sz w:val="28"/>
    </w:rPr>
  </w:style>
  <w:style w:styleId="Style_129" w:type="paragraph">
    <w:name w:val="Основной текст (2) + 12 pt"/>
    <w:link w:val="Style_129_ch"/>
    <w:rPr>
      <w:rFonts w:ascii="Times New Roman" w:hAnsi="Times New Roman"/>
      <w:color w:val="000000"/>
      <w:spacing w:val="0"/>
      <w:sz w:val="24"/>
      <w:u w:val="none"/>
    </w:rPr>
  </w:style>
  <w:style w:styleId="Style_129_ch" w:type="character">
    <w:name w:val="Основной текст (2) + 12 pt"/>
    <w:link w:val="Style_129"/>
    <w:rPr>
      <w:rFonts w:ascii="Times New Roman" w:hAnsi="Times New Roman"/>
      <w:color w:val="000000"/>
      <w:spacing w:val="0"/>
      <w:sz w:val="24"/>
      <w:u w:val="none"/>
    </w:rPr>
  </w:style>
  <w:style w:styleId="Style_130" w:type="paragraph">
    <w:name w:val="note"/>
    <w:basedOn w:val="Style_1"/>
    <w:link w:val="Style_130_ch"/>
    <w:pPr>
      <w:spacing w:afterAutospacing="on" w:beforeAutospacing="on"/>
      <w:ind/>
    </w:pPr>
    <w:rPr>
      <w:b w:val="1"/>
      <w:color w:val="666666"/>
      <w:sz w:val="20"/>
    </w:rPr>
  </w:style>
  <w:style w:styleId="Style_130_ch" w:type="character">
    <w:name w:val="note"/>
    <w:basedOn w:val="Style_1_ch"/>
    <w:link w:val="Style_130"/>
    <w:rPr>
      <w:b w:val="1"/>
      <w:color w:val="666666"/>
      <w:sz w:val="20"/>
    </w:rPr>
  </w:style>
  <w:style w:styleId="Style_131" w:type="paragraph">
    <w:name w:val="Текст примечания1"/>
    <w:basedOn w:val="Style_1"/>
    <w:link w:val="Style_131_ch"/>
    <w:pPr>
      <w:widowControl w:val="0"/>
      <w:ind/>
    </w:pPr>
    <w:rPr>
      <w:sz w:val="20"/>
    </w:rPr>
  </w:style>
  <w:style w:styleId="Style_131_ch" w:type="character">
    <w:name w:val="Текст примечания1"/>
    <w:basedOn w:val="Style_1_ch"/>
    <w:link w:val="Style_131"/>
    <w:rPr>
      <w:sz w:val="20"/>
    </w:rPr>
  </w:style>
  <w:style w:styleId="Style_132" w:type="paragraph">
    <w:name w:val="endnote text"/>
    <w:basedOn w:val="Style_1"/>
    <w:link w:val="Style_132_ch"/>
    <w:rPr>
      <w:sz w:val="20"/>
    </w:rPr>
  </w:style>
  <w:style w:styleId="Style_132_ch" w:type="character">
    <w:name w:val="endnote text"/>
    <w:basedOn w:val="Style_1_ch"/>
    <w:link w:val="Style_132"/>
    <w:rPr>
      <w:sz w:val="20"/>
    </w:rPr>
  </w:style>
  <w:style w:styleId="Style_133" w:type="paragraph">
    <w:name w:val="Список1"/>
    <w:basedOn w:val="Style_1"/>
    <w:link w:val="Style_133_ch"/>
    <w:pPr>
      <w:numPr>
        <w:ilvl w:val="0"/>
        <w:numId w:val="2"/>
      </w:numPr>
      <w:spacing w:before="80"/>
      <w:ind/>
      <w:jc w:val="both"/>
    </w:pPr>
    <w:rPr>
      <w:sz w:val="20"/>
    </w:rPr>
  </w:style>
  <w:style w:styleId="Style_133_ch" w:type="character">
    <w:name w:val="Список1"/>
    <w:basedOn w:val="Style_1_ch"/>
    <w:link w:val="Style_133"/>
    <w:rPr>
      <w:sz w:val="20"/>
    </w:rPr>
  </w:style>
  <w:style w:styleId="Style_134" w:type="paragraph">
    <w:name w:val="Заголовок №2"/>
    <w:basedOn w:val="Style_1"/>
    <w:link w:val="Style_134_ch"/>
    <w:pPr>
      <w:widowControl w:val="0"/>
      <w:spacing w:after="300" w:before="300" w:line="0" w:lineRule="atLeast"/>
      <w:ind w:hanging="1240" w:left="1240"/>
      <w:jc w:val="both"/>
      <w:outlineLvl w:val="1"/>
    </w:pPr>
    <w:rPr>
      <w:b w:val="1"/>
      <w:sz w:val="28"/>
    </w:rPr>
  </w:style>
  <w:style w:styleId="Style_134_ch" w:type="character">
    <w:name w:val="Заголовок №2"/>
    <w:basedOn w:val="Style_1_ch"/>
    <w:link w:val="Style_134"/>
    <w:rPr>
      <w:b w:val="1"/>
      <w:sz w:val="28"/>
    </w:rPr>
  </w:style>
  <w:style w:styleId="Style_135" w:type="paragraph">
    <w:name w:val="Сноска + Не полужирный"/>
    <w:link w:val="Style_135_ch"/>
    <w:rPr>
      <w:rFonts w:ascii="Times New Roman" w:hAnsi="Times New Roman"/>
      <w:b w:val="1"/>
      <w:color w:val="000000"/>
      <w:spacing w:val="0"/>
      <w:sz w:val="18"/>
      <w:u w:val="none"/>
    </w:rPr>
  </w:style>
  <w:style w:styleId="Style_135_ch" w:type="character">
    <w:name w:val="Сноска + Не полужирный"/>
    <w:link w:val="Style_135"/>
    <w:rPr>
      <w:rFonts w:ascii="Times New Roman" w:hAnsi="Times New Roman"/>
      <w:b w:val="1"/>
      <w:color w:val="000000"/>
      <w:spacing w:val="0"/>
      <w:sz w:val="18"/>
      <w:u w:val="none"/>
    </w:rPr>
  </w:style>
  <w:style w:styleId="Style_136" w:type="paragraph">
    <w:name w:val="Нормальный (таблица)"/>
    <w:basedOn w:val="Style_1"/>
    <w:next w:val="Style_1"/>
    <w:link w:val="Style_136_ch"/>
    <w:pPr>
      <w:widowControl w:val="0"/>
      <w:ind/>
      <w:jc w:val="both"/>
    </w:pPr>
    <w:rPr>
      <w:rFonts w:ascii="Times New Roman CYR" w:hAnsi="Times New Roman CYR"/>
    </w:rPr>
  </w:style>
  <w:style w:styleId="Style_136_ch" w:type="character">
    <w:name w:val="Нормальный (таблица)"/>
    <w:basedOn w:val="Style_1_ch"/>
    <w:link w:val="Style_136"/>
    <w:rPr>
      <w:rFonts w:ascii="Times New Roman CYR" w:hAnsi="Times New Roman CYR"/>
    </w:rPr>
  </w:style>
  <w:style w:styleId="Style_137" w:type="paragraph">
    <w:name w:val="Block Text"/>
    <w:basedOn w:val="Style_1"/>
    <w:link w:val="Style_137_ch"/>
    <w:pPr>
      <w:spacing w:after="120"/>
      <w:ind w:firstLine="0" w:left="1440" w:right="1440"/>
    </w:pPr>
  </w:style>
  <w:style w:styleId="Style_137_ch" w:type="character">
    <w:name w:val="Block Text"/>
    <w:basedOn w:val="Style_1_ch"/>
    <w:link w:val="Style_137"/>
  </w:style>
  <w:style w:styleId="Style_138" w:type="paragraph">
    <w:name w:val="Основной текст (6)"/>
    <w:basedOn w:val="Style_1"/>
    <w:link w:val="Style_138_ch"/>
    <w:pPr>
      <w:widowControl w:val="0"/>
      <w:spacing w:after="420" w:before="420" w:line="0" w:lineRule="atLeast"/>
      <w:ind/>
      <w:jc w:val="center"/>
    </w:pPr>
    <w:rPr>
      <w:b w:val="1"/>
      <w:sz w:val="22"/>
    </w:rPr>
  </w:style>
  <w:style w:styleId="Style_138_ch" w:type="character">
    <w:name w:val="Основной текст (6)"/>
    <w:basedOn w:val="Style_1_ch"/>
    <w:link w:val="Style_138"/>
    <w:rPr>
      <w:b w:val="1"/>
      <w:sz w:val="22"/>
    </w:rPr>
  </w:style>
  <w:style w:styleId="Style_139" w:type="paragraph">
    <w:name w:val="toc 8"/>
    <w:next w:val="Style_1"/>
    <w:link w:val="Style_13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39_ch" w:type="character">
    <w:name w:val="toc 8"/>
    <w:link w:val="Style_139"/>
    <w:rPr>
      <w:rFonts w:ascii="XO Thames" w:hAnsi="XO Thames"/>
      <w:sz w:val="28"/>
    </w:rPr>
  </w:style>
  <w:style w:styleId="Style_140" w:type="paragraph">
    <w:name w:val="fontstyle18"/>
    <w:link w:val="Style_140_ch"/>
  </w:style>
  <w:style w:styleId="Style_140_ch" w:type="character">
    <w:name w:val="fontstyle18"/>
    <w:link w:val="Style_140"/>
  </w:style>
  <w:style w:styleId="Style_141" w:type="paragraph">
    <w:name w:val="Колонтитул (3)"/>
    <w:basedOn w:val="Style_1"/>
    <w:link w:val="Style_141_ch"/>
    <w:pPr>
      <w:widowControl w:val="0"/>
      <w:spacing w:line="0" w:lineRule="atLeast"/>
      <w:ind/>
    </w:pPr>
    <w:rPr>
      <w:sz w:val="20"/>
    </w:rPr>
  </w:style>
  <w:style w:styleId="Style_141_ch" w:type="character">
    <w:name w:val="Колонтитул (3)"/>
    <w:basedOn w:val="Style_1_ch"/>
    <w:link w:val="Style_141"/>
    <w:rPr>
      <w:sz w:val="20"/>
    </w:rPr>
  </w:style>
  <w:style w:styleId="Style_142" w:type="paragraph">
    <w:name w:val="12pt"/>
    <w:link w:val="Style_142_ch"/>
  </w:style>
  <w:style w:styleId="Style_142_ch" w:type="character">
    <w:name w:val="12pt"/>
    <w:link w:val="Style_142"/>
  </w:style>
  <w:style w:styleId="Style_143" w:type="paragraph">
    <w:name w:val="msonormal"/>
    <w:basedOn w:val="Style_1"/>
    <w:link w:val="Style_143_ch"/>
    <w:pPr>
      <w:spacing w:afterAutospacing="on" w:beforeAutospacing="on"/>
      <w:ind/>
    </w:pPr>
  </w:style>
  <w:style w:styleId="Style_143_ch" w:type="character">
    <w:name w:val="msonormal"/>
    <w:basedOn w:val="Style_1_ch"/>
    <w:link w:val="Style_143"/>
  </w:style>
  <w:style w:styleId="Style_144" w:type="paragraph">
    <w:name w:val="fontstyle81"/>
    <w:link w:val="Style_144_ch"/>
    <w:rPr>
      <w:rFonts w:ascii="CairoFont-12-1" w:hAnsi="CairoFont-12-1"/>
      <w:color w:val="000000"/>
      <w:sz w:val="24"/>
    </w:rPr>
  </w:style>
  <w:style w:styleId="Style_144_ch" w:type="character">
    <w:name w:val="fontstyle81"/>
    <w:link w:val="Style_144"/>
    <w:rPr>
      <w:rFonts w:ascii="CairoFont-12-1" w:hAnsi="CairoFont-12-1"/>
      <w:color w:val="000000"/>
      <w:sz w:val="24"/>
    </w:rPr>
  </w:style>
  <w:style w:styleId="Style_145" w:type="paragraph">
    <w:name w:val="Заголовок №1"/>
    <w:basedOn w:val="Style_1"/>
    <w:link w:val="Style_145_ch"/>
    <w:pPr>
      <w:widowControl w:val="0"/>
      <w:spacing w:line="322" w:lineRule="exact"/>
      <w:ind/>
      <w:jc w:val="center"/>
      <w:outlineLvl w:val="0"/>
    </w:pPr>
    <w:rPr>
      <w:b w:val="1"/>
      <w:sz w:val="28"/>
    </w:rPr>
  </w:style>
  <w:style w:styleId="Style_145_ch" w:type="character">
    <w:name w:val="Заголовок №1"/>
    <w:basedOn w:val="Style_1_ch"/>
    <w:link w:val="Style_145"/>
    <w:rPr>
      <w:b w:val="1"/>
      <w:sz w:val="28"/>
    </w:rPr>
  </w:style>
  <w:style w:styleId="Style_146" w:type="paragraph">
    <w:name w:val="header"/>
    <w:basedOn w:val="Style_1"/>
    <w:link w:val="Style_146_ch"/>
    <w:pPr>
      <w:tabs>
        <w:tab w:leader="none" w:pos="4677" w:val="center"/>
        <w:tab w:leader="none" w:pos="9355" w:val="right"/>
      </w:tabs>
      <w:ind/>
    </w:pPr>
  </w:style>
  <w:style w:styleId="Style_146_ch" w:type="character">
    <w:name w:val="header"/>
    <w:basedOn w:val="Style_1_ch"/>
    <w:link w:val="Style_146"/>
  </w:style>
  <w:style w:styleId="Style_147" w:type="paragraph">
    <w:name w:val="fontstyle31"/>
    <w:link w:val="Style_147_ch"/>
    <w:rPr>
      <w:rFonts w:ascii="Times-Roman" w:hAnsi="Times-Roman"/>
      <w:color w:val="000000"/>
      <w:sz w:val="28"/>
    </w:rPr>
  </w:style>
  <w:style w:styleId="Style_147_ch" w:type="character">
    <w:name w:val="fontstyle31"/>
    <w:link w:val="Style_147"/>
    <w:rPr>
      <w:rFonts w:ascii="Times-Roman" w:hAnsi="Times-Roman"/>
      <w:color w:val="000000"/>
      <w:sz w:val="28"/>
    </w:rPr>
  </w:style>
  <w:style w:styleId="Style_148" w:type="paragraph">
    <w:name w:val="Body Text 1"/>
    <w:basedOn w:val="Style_71"/>
    <w:link w:val="Style_148_ch"/>
    <w:pPr>
      <w:spacing w:after="0"/>
      <w:ind/>
      <w:jc w:val="both"/>
    </w:pPr>
    <w:rPr>
      <w:sz w:val="20"/>
    </w:rPr>
  </w:style>
  <w:style w:styleId="Style_148_ch" w:type="character">
    <w:name w:val="Body Text 1"/>
    <w:basedOn w:val="Style_71_ch"/>
    <w:link w:val="Style_148"/>
    <w:rPr>
      <w:sz w:val="20"/>
    </w:rPr>
  </w:style>
  <w:style w:styleId="Style_149" w:type="paragraph">
    <w:name w:val="Body Text 2"/>
    <w:basedOn w:val="Style_71"/>
    <w:next w:val="Style_137"/>
    <w:link w:val="Style_149_ch"/>
    <w:pPr>
      <w:keepNext w:val="1"/>
      <w:keepLines w:val="1"/>
      <w:spacing w:after="0" w:before="120"/>
      <w:ind/>
      <w:jc w:val="center"/>
    </w:pPr>
    <w:rPr>
      <w:b w:val="1"/>
      <w:sz w:val="20"/>
    </w:rPr>
  </w:style>
  <w:style w:styleId="Style_149_ch" w:type="character">
    <w:name w:val="Body Text 2"/>
    <w:basedOn w:val="Style_71_ch"/>
    <w:link w:val="Style_149"/>
    <w:rPr>
      <w:b w:val="1"/>
      <w:sz w:val="20"/>
    </w:rPr>
  </w:style>
  <w:style w:styleId="Style_150" w:type="paragraph">
    <w:name w:val="fontstyle01"/>
    <w:link w:val="Style_150_ch"/>
    <w:rPr>
      <w:rFonts w:ascii="TimesNewRomanPS-BoldMT" w:hAnsi="TimesNewRomanPS-BoldMT"/>
      <w:b w:val="1"/>
      <w:color w:val="000000"/>
      <w:sz w:val="28"/>
    </w:rPr>
  </w:style>
  <w:style w:styleId="Style_150_ch" w:type="character">
    <w:name w:val="fontstyle01"/>
    <w:link w:val="Style_150"/>
    <w:rPr>
      <w:rFonts w:ascii="TimesNewRomanPS-BoldMT" w:hAnsi="TimesNewRomanPS-BoldMT"/>
      <w:b w:val="1"/>
      <w:color w:val="000000"/>
      <w:sz w:val="28"/>
    </w:rPr>
  </w:style>
  <w:style w:styleId="Style_151" w:type="paragraph">
    <w:name w:val="Сноска"/>
    <w:basedOn w:val="Style_1"/>
    <w:link w:val="Style_151_ch"/>
    <w:pPr>
      <w:widowControl w:val="0"/>
      <w:spacing w:line="0" w:lineRule="atLeast"/>
      <w:ind/>
    </w:pPr>
    <w:rPr>
      <w:b w:val="1"/>
      <w:sz w:val="18"/>
    </w:rPr>
  </w:style>
  <w:style w:styleId="Style_151_ch" w:type="character">
    <w:name w:val="Сноска"/>
    <w:basedOn w:val="Style_1_ch"/>
    <w:link w:val="Style_151"/>
    <w:rPr>
      <w:b w:val="1"/>
      <w:sz w:val="18"/>
    </w:rPr>
  </w:style>
  <w:style w:styleId="Style_152" w:type="paragraph">
    <w:name w:val="toc 5"/>
    <w:next w:val="Style_1"/>
    <w:link w:val="Style_15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52_ch" w:type="character">
    <w:name w:val="toc 5"/>
    <w:link w:val="Style_152"/>
    <w:rPr>
      <w:rFonts w:ascii="XO Thames" w:hAnsi="XO Thames"/>
      <w:sz w:val="28"/>
    </w:rPr>
  </w:style>
  <w:style w:styleId="Style_153" w:type="paragraph">
    <w:name w:val="Heading"/>
    <w:link w:val="Style_153_ch"/>
    <w:pPr>
      <w:widowControl w:val="0"/>
      <w:ind/>
    </w:pPr>
    <w:rPr>
      <w:rFonts w:ascii="Arial" w:hAnsi="Arial"/>
      <w:b w:val="1"/>
      <w:sz w:val="22"/>
    </w:rPr>
  </w:style>
  <w:style w:styleId="Style_153_ch" w:type="character">
    <w:name w:val="Heading"/>
    <w:link w:val="Style_153"/>
    <w:rPr>
      <w:rFonts w:ascii="Arial" w:hAnsi="Arial"/>
      <w:b w:val="1"/>
      <w:sz w:val="22"/>
    </w:rPr>
  </w:style>
  <w:style w:styleId="Style_2" w:type="paragraph">
    <w:name w:val="Основной текст (3)"/>
    <w:basedOn w:val="Style_1"/>
    <w:link w:val="Style_2_ch"/>
    <w:pPr>
      <w:widowControl w:val="0"/>
      <w:spacing w:after="600" w:line="322" w:lineRule="exact"/>
      <w:ind/>
      <w:jc w:val="center"/>
    </w:pPr>
    <w:rPr>
      <w:b w:val="1"/>
      <w:sz w:val="28"/>
    </w:rPr>
  </w:style>
  <w:style w:styleId="Style_2_ch" w:type="character">
    <w:name w:val="Основной текст (3)"/>
    <w:basedOn w:val="Style_1_ch"/>
    <w:link w:val="Style_2"/>
    <w:rPr>
      <w:b w:val="1"/>
      <w:sz w:val="28"/>
    </w:rPr>
  </w:style>
  <w:style w:styleId="Style_154" w:type="paragraph">
    <w:name w:val="fontstyle91"/>
    <w:link w:val="Style_154_ch"/>
    <w:rPr>
      <w:rFonts w:ascii="CairoFont-12-0" w:hAnsi="CairoFont-12-0"/>
      <w:color w:val="000000"/>
      <w:sz w:val="24"/>
    </w:rPr>
  </w:style>
  <w:style w:styleId="Style_154_ch" w:type="character">
    <w:name w:val="fontstyle91"/>
    <w:link w:val="Style_154"/>
    <w:rPr>
      <w:rFonts w:ascii="CairoFont-12-0" w:hAnsi="CairoFont-12-0"/>
      <w:color w:val="000000"/>
      <w:sz w:val="24"/>
    </w:rPr>
  </w:style>
  <w:style w:styleId="Style_155" w:type="paragraph">
    <w:name w:val="Основной текст (2)_"/>
    <w:link w:val="Style_155_ch"/>
    <w:rPr>
      <w:rFonts w:ascii="Times New Roman" w:hAnsi="Times New Roman"/>
      <w:sz w:val="22"/>
      <w:u w:val="none"/>
    </w:rPr>
  </w:style>
  <w:style w:styleId="Style_155_ch" w:type="character">
    <w:name w:val="Основной текст (2)_"/>
    <w:link w:val="Style_155"/>
    <w:rPr>
      <w:rFonts w:ascii="Times New Roman" w:hAnsi="Times New Roman"/>
      <w:sz w:val="22"/>
      <w:u w:val="none"/>
    </w:rPr>
  </w:style>
  <w:style w:styleId="Style_156" w:type="paragraph">
    <w:name w:val="Заголовок №3"/>
    <w:basedOn w:val="Style_1"/>
    <w:link w:val="Style_156_ch"/>
    <w:pPr>
      <w:widowControl w:val="0"/>
      <w:spacing w:before="480" w:line="298" w:lineRule="exact"/>
      <w:ind/>
      <w:jc w:val="center"/>
      <w:outlineLvl w:val="2"/>
    </w:pPr>
    <w:rPr>
      <w:b w:val="1"/>
      <w:sz w:val="26"/>
    </w:rPr>
  </w:style>
  <w:style w:styleId="Style_156_ch" w:type="character">
    <w:name w:val="Заголовок №3"/>
    <w:basedOn w:val="Style_1_ch"/>
    <w:link w:val="Style_156"/>
    <w:rPr>
      <w:b w:val="1"/>
      <w:sz w:val="26"/>
    </w:rPr>
  </w:style>
  <w:style w:styleId="Style_157" w:type="paragraph">
    <w:name w:val="Default"/>
    <w:link w:val="Style_157_ch"/>
    <w:rPr>
      <w:color w:val="000000"/>
      <w:sz w:val="24"/>
    </w:rPr>
  </w:style>
  <w:style w:styleId="Style_157_ch" w:type="character">
    <w:name w:val="Default"/>
    <w:link w:val="Style_157"/>
    <w:rPr>
      <w:color w:val="000000"/>
      <w:sz w:val="24"/>
    </w:rPr>
  </w:style>
  <w:style w:styleId="Style_158" w:type="paragraph">
    <w:name w:val="Основной текст (8) + Не курсив"/>
    <w:link w:val="Style_158_ch"/>
    <w:rPr>
      <w:rFonts w:ascii="Times New Roman" w:hAnsi="Times New Roman"/>
      <w:i w:val="1"/>
      <w:color w:val="000000"/>
      <w:spacing w:val="0"/>
      <w:sz w:val="22"/>
      <w:u w:val="none"/>
    </w:rPr>
  </w:style>
  <w:style w:styleId="Style_158_ch" w:type="character">
    <w:name w:val="Основной текст (8) + Не курсив"/>
    <w:link w:val="Style_158"/>
    <w:rPr>
      <w:rFonts w:ascii="Times New Roman" w:hAnsi="Times New Roman"/>
      <w:i w:val="1"/>
      <w:color w:val="000000"/>
      <w:spacing w:val="0"/>
      <w:sz w:val="22"/>
      <w:u w:val="none"/>
    </w:rPr>
  </w:style>
  <w:style w:styleId="Style_159" w:type="paragraph">
    <w:name w:val="Цветовое выделение"/>
    <w:link w:val="Style_159_ch"/>
    <w:rPr>
      <w:b w:val="1"/>
      <w:color w:val="26282F"/>
    </w:rPr>
  </w:style>
  <w:style w:styleId="Style_159_ch" w:type="character">
    <w:name w:val="Цветовое выделение"/>
    <w:link w:val="Style_159"/>
    <w:rPr>
      <w:b w:val="1"/>
      <w:color w:val="26282F"/>
    </w:rPr>
  </w:style>
  <w:style w:styleId="Style_160" w:type="paragraph">
    <w:name w:val="footer"/>
    <w:basedOn w:val="Style_1"/>
    <w:link w:val="Style_160_ch"/>
    <w:pPr>
      <w:tabs>
        <w:tab w:leader="none" w:pos="4677" w:val="center"/>
        <w:tab w:leader="none" w:pos="9355" w:val="right"/>
      </w:tabs>
      <w:ind/>
    </w:pPr>
  </w:style>
  <w:style w:styleId="Style_160_ch" w:type="character">
    <w:name w:val="footer"/>
    <w:basedOn w:val="Style_1_ch"/>
    <w:link w:val="Style_160"/>
  </w:style>
  <w:style w:styleId="Style_161" w:type="paragraph">
    <w:name w:val="Основной текст (5)"/>
    <w:basedOn w:val="Style_1"/>
    <w:link w:val="Style_161_ch"/>
    <w:pPr>
      <w:widowControl w:val="0"/>
      <w:spacing w:before="840" w:line="0" w:lineRule="atLeast"/>
      <w:ind/>
      <w:jc w:val="center"/>
    </w:pPr>
    <w:rPr>
      <w:b w:val="1"/>
      <w:sz w:val="20"/>
    </w:rPr>
  </w:style>
  <w:style w:styleId="Style_161_ch" w:type="character">
    <w:name w:val="Основной текст (5)"/>
    <w:basedOn w:val="Style_1_ch"/>
    <w:link w:val="Style_161"/>
    <w:rPr>
      <w:b w:val="1"/>
      <w:sz w:val="20"/>
    </w:rPr>
  </w:style>
  <w:style w:styleId="Style_162" w:type="paragraph">
    <w:name w:val="Основной текст (12)"/>
    <w:basedOn w:val="Style_1"/>
    <w:link w:val="Style_162_ch"/>
    <w:pPr>
      <w:widowControl w:val="0"/>
      <w:spacing w:after="120" w:before="300" w:line="341" w:lineRule="exact"/>
      <w:ind w:firstLine="600" w:left="0"/>
    </w:pPr>
    <w:rPr>
      <w:b w:val="1"/>
      <w:sz w:val="28"/>
    </w:rPr>
  </w:style>
  <w:style w:styleId="Style_162_ch" w:type="character">
    <w:name w:val="Основной текст (12)"/>
    <w:basedOn w:val="Style_1_ch"/>
    <w:link w:val="Style_162"/>
    <w:rPr>
      <w:b w:val="1"/>
      <w:sz w:val="28"/>
    </w:rPr>
  </w:style>
  <w:style w:styleId="Style_163" w:type="paragraph">
    <w:name w:val="0"/>
    <w:basedOn w:val="Style_1"/>
    <w:link w:val="Style_163_ch"/>
    <w:pPr>
      <w:spacing w:afterAutospacing="on" w:beforeAutospacing="on"/>
      <w:ind/>
    </w:pPr>
  </w:style>
  <w:style w:styleId="Style_163_ch" w:type="character">
    <w:name w:val="0"/>
    <w:basedOn w:val="Style_1_ch"/>
    <w:link w:val="Style_163"/>
  </w:style>
  <w:style w:styleId="Style_164" w:type="paragraph">
    <w:name w:val="Основной текст (11) Exact"/>
    <w:link w:val="Style_164_ch"/>
    <w:rPr>
      <w:rFonts w:ascii="Times New Roman" w:hAnsi="Times New Roman"/>
      <w:u w:val="none"/>
    </w:rPr>
  </w:style>
  <w:style w:styleId="Style_164_ch" w:type="character">
    <w:name w:val="Основной текст (11) Exact"/>
    <w:link w:val="Style_164"/>
    <w:rPr>
      <w:rFonts w:ascii="Times New Roman" w:hAnsi="Times New Roman"/>
      <w:u w:val="none"/>
    </w:rPr>
  </w:style>
  <w:style w:styleId="Style_165" w:type="paragraph">
    <w:name w:val="Основной текст (7)_"/>
    <w:link w:val="Style_165_ch"/>
    <w:rPr>
      <w:rFonts w:ascii="Times New Roman" w:hAnsi="Times New Roman"/>
      <w:sz w:val="22"/>
      <w:u w:val="none"/>
    </w:rPr>
  </w:style>
  <w:style w:styleId="Style_165_ch" w:type="character">
    <w:name w:val="Основной текст (7)_"/>
    <w:link w:val="Style_165"/>
    <w:rPr>
      <w:rFonts w:ascii="Times New Roman" w:hAnsi="Times New Roman"/>
      <w:sz w:val="22"/>
      <w:u w:val="none"/>
    </w:rPr>
  </w:style>
  <w:style w:styleId="Style_166" w:type="paragraph">
    <w:name w:val="Основной текст (4) + 11 pt;Малые прописные"/>
    <w:link w:val="Style_166_ch"/>
    <w:rPr>
      <w:rFonts w:ascii="Times New Roman" w:hAnsi="Times New Roman"/>
      <w:b w:val="1"/>
      <w:smallCaps w:val="1"/>
      <w:color w:val="000000"/>
      <w:spacing w:val="0"/>
      <w:sz w:val="22"/>
      <w:highlight w:val="white"/>
      <w:u w:val="none"/>
    </w:rPr>
  </w:style>
  <w:style w:styleId="Style_166_ch" w:type="character">
    <w:name w:val="Основной текст (4) + 11 pt;Малые прописные"/>
    <w:link w:val="Style_166"/>
    <w:rPr>
      <w:rFonts w:ascii="Times New Roman" w:hAnsi="Times New Roman"/>
      <w:b w:val="1"/>
      <w:smallCaps w:val="1"/>
      <w:color w:val="000000"/>
      <w:spacing w:val="0"/>
      <w:sz w:val="22"/>
      <w:highlight w:val="white"/>
      <w:u w:val="none"/>
    </w:rPr>
  </w:style>
  <w:style w:styleId="Style_167" w:type="paragraph">
    <w:name w:val="Основной текст (3) Exact"/>
    <w:link w:val="Style_167_ch"/>
    <w:rPr>
      <w:rFonts w:ascii="Times New Roman" w:hAnsi="Times New Roman"/>
      <w:sz w:val="21"/>
      <w:u w:val="none"/>
    </w:rPr>
  </w:style>
  <w:style w:styleId="Style_167_ch" w:type="character">
    <w:name w:val="Основной текст (3) Exact"/>
    <w:link w:val="Style_167"/>
    <w:rPr>
      <w:rFonts w:ascii="Times New Roman" w:hAnsi="Times New Roman"/>
      <w:sz w:val="21"/>
      <w:u w:val="none"/>
    </w:rPr>
  </w:style>
  <w:style w:styleId="Style_168" w:type="paragraph">
    <w:name w:val="Основной текст (2) + Интервал 3 pt"/>
    <w:link w:val="Style_168_ch"/>
    <w:rPr>
      <w:rFonts w:ascii="Times New Roman" w:hAnsi="Times New Roman"/>
      <w:color w:val="000000"/>
      <w:spacing w:val="60"/>
      <w:sz w:val="28"/>
      <w:u w:val="none"/>
    </w:rPr>
  </w:style>
  <w:style w:styleId="Style_168_ch" w:type="character">
    <w:name w:val="Основной текст (2) + Интервал 3 pt"/>
    <w:link w:val="Style_168"/>
    <w:rPr>
      <w:rFonts w:ascii="Times New Roman" w:hAnsi="Times New Roman"/>
      <w:color w:val="000000"/>
      <w:spacing w:val="60"/>
      <w:sz w:val="28"/>
      <w:u w:val="none"/>
    </w:rPr>
  </w:style>
  <w:style w:styleId="Style_169" w:type="paragraph">
    <w:name w:val="Основной текст (18)"/>
    <w:basedOn w:val="Style_1"/>
    <w:link w:val="Style_169_ch"/>
    <w:pPr>
      <w:widowControl w:val="0"/>
      <w:spacing w:after="240" w:before="180" w:line="0" w:lineRule="atLeast"/>
      <w:ind/>
    </w:pPr>
    <w:rPr>
      <w:rFonts w:ascii="Candara" w:hAnsi="Candara"/>
      <w:sz w:val="20"/>
    </w:rPr>
  </w:style>
  <w:style w:styleId="Style_169_ch" w:type="character">
    <w:name w:val="Основной текст (18)"/>
    <w:basedOn w:val="Style_1_ch"/>
    <w:link w:val="Style_169"/>
    <w:rPr>
      <w:rFonts w:ascii="Candara" w:hAnsi="Candara"/>
      <w:sz w:val="20"/>
    </w:rPr>
  </w:style>
  <w:style w:styleId="Style_170" w:type="paragraph">
    <w:name w:val="Subtitle"/>
    <w:next w:val="Style_1"/>
    <w:link w:val="Style_17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70_ch" w:type="character">
    <w:name w:val="Subtitle"/>
    <w:link w:val="Style_170"/>
    <w:rPr>
      <w:rFonts w:ascii="XO Thames" w:hAnsi="XO Thames"/>
      <w:i w:val="1"/>
      <w:sz w:val="24"/>
    </w:rPr>
  </w:style>
  <w:style w:styleId="Style_171" w:type="paragraph">
    <w:name w:val="Цветовое выделение для Текст"/>
    <w:link w:val="Style_171_ch"/>
    <w:rPr>
      <w:rFonts w:ascii="Times New Roman CYR" w:hAnsi="Times New Roman CYR"/>
    </w:rPr>
  </w:style>
  <w:style w:styleId="Style_171_ch" w:type="character">
    <w:name w:val="Цветовое выделение для Текст"/>
    <w:link w:val="Style_171"/>
    <w:rPr>
      <w:rFonts w:ascii="Times New Roman CYR" w:hAnsi="Times New Roman CYR"/>
    </w:rPr>
  </w:style>
  <w:style w:styleId="Style_172" w:type="paragraph">
    <w:name w:val="1 Знак"/>
    <w:basedOn w:val="Style_1"/>
    <w:link w:val="Style_172_ch"/>
    <w:pPr>
      <w:spacing w:afterAutospacing="on" w:beforeAutospacing="on"/>
      <w:ind/>
    </w:pPr>
    <w:rPr>
      <w:rFonts w:ascii="Tahoma" w:hAnsi="Tahoma"/>
      <w:sz w:val="20"/>
    </w:rPr>
  </w:style>
  <w:style w:styleId="Style_172_ch" w:type="character">
    <w:name w:val="1 Знак"/>
    <w:basedOn w:val="Style_1_ch"/>
    <w:link w:val="Style_172"/>
    <w:rPr>
      <w:rFonts w:ascii="Tahoma" w:hAnsi="Tahoma"/>
      <w:sz w:val="20"/>
    </w:rPr>
  </w:style>
  <w:style w:styleId="Style_173" w:type="paragraph">
    <w:name w:val="Информация о версии"/>
    <w:basedOn w:val="Style_10"/>
    <w:next w:val="Style_1"/>
    <w:link w:val="Style_173_ch"/>
    <w:rPr>
      <w:i w:val="1"/>
    </w:rPr>
  </w:style>
  <w:style w:styleId="Style_173_ch" w:type="character">
    <w:name w:val="Информация о версии"/>
    <w:basedOn w:val="Style_10_ch"/>
    <w:link w:val="Style_173"/>
    <w:rPr>
      <w:i w:val="1"/>
    </w:rPr>
  </w:style>
  <w:style w:styleId="Style_174" w:type="paragraph">
    <w:name w:val="Прижатый влево"/>
    <w:basedOn w:val="Style_1"/>
    <w:next w:val="Style_1"/>
    <w:link w:val="Style_174_ch"/>
    <w:pPr>
      <w:widowControl w:val="0"/>
      <w:ind/>
    </w:pPr>
    <w:rPr>
      <w:rFonts w:ascii="Times New Roman CYR" w:hAnsi="Times New Roman CYR"/>
    </w:rPr>
  </w:style>
  <w:style w:styleId="Style_174_ch" w:type="character">
    <w:name w:val="Прижатый влево"/>
    <w:basedOn w:val="Style_1_ch"/>
    <w:link w:val="Style_174"/>
    <w:rPr>
      <w:rFonts w:ascii="Times New Roman CYR" w:hAnsi="Times New Roman CYR"/>
    </w:rPr>
  </w:style>
  <w:style w:styleId="Style_175" w:type="paragraph">
    <w:name w:val="Сноска + Курсив"/>
    <w:link w:val="Style_175_ch"/>
    <w:rPr>
      <w:rFonts w:ascii="Times New Roman" w:hAnsi="Times New Roman"/>
      <w:i w:val="1"/>
      <w:color w:val="000000"/>
      <w:spacing w:val="0"/>
      <w:sz w:val="16"/>
      <w:u w:val="none"/>
    </w:rPr>
  </w:style>
  <w:style w:styleId="Style_175_ch" w:type="character">
    <w:name w:val="Сноска + Курсив"/>
    <w:link w:val="Style_175"/>
    <w:rPr>
      <w:rFonts w:ascii="Times New Roman" w:hAnsi="Times New Roman"/>
      <w:i w:val="1"/>
      <w:color w:val="000000"/>
      <w:spacing w:val="0"/>
      <w:sz w:val="16"/>
      <w:u w:val="none"/>
    </w:rPr>
  </w:style>
  <w:style w:styleId="Style_176" w:type="paragraph">
    <w:name w:val="Title"/>
    <w:basedOn w:val="Style_1"/>
    <w:link w:val="Style_176_ch"/>
    <w:uiPriority w:val="10"/>
    <w:qFormat/>
    <w:pPr>
      <w:ind/>
      <w:jc w:val="center"/>
    </w:pPr>
    <w:rPr>
      <w:b w:val="1"/>
    </w:rPr>
  </w:style>
  <w:style w:styleId="Style_176_ch" w:type="character">
    <w:name w:val="Title"/>
    <w:basedOn w:val="Style_1_ch"/>
    <w:link w:val="Style_176"/>
    <w:rPr>
      <w:b w:val="1"/>
    </w:rPr>
  </w:style>
  <w:style w:styleId="Style_177" w:type="paragraph">
    <w:name w:val="Body Text Indent 2"/>
    <w:basedOn w:val="Style_1"/>
    <w:link w:val="Style_177_ch"/>
    <w:pPr>
      <w:spacing w:line="360" w:lineRule="auto"/>
      <w:ind w:firstLine="540" w:left="0" w:right="14"/>
      <w:jc w:val="both"/>
    </w:pPr>
    <w:rPr>
      <w:color w:val="000000"/>
      <w:spacing w:val="-3"/>
    </w:rPr>
  </w:style>
  <w:style w:styleId="Style_177_ch" w:type="character">
    <w:name w:val="Body Text Indent 2"/>
    <w:basedOn w:val="Style_1_ch"/>
    <w:link w:val="Style_177"/>
    <w:rPr>
      <w:color w:val="000000"/>
      <w:spacing w:val="-3"/>
    </w:rPr>
  </w:style>
  <w:style w:styleId="Style_178" w:type="paragraph">
    <w:name w:val="heading 4"/>
    <w:basedOn w:val="Style_1"/>
    <w:next w:val="Style_1"/>
    <w:link w:val="Style_178_ch"/>
    <w:uiPriority w:val="9"/>
    <w:qFormat/>
    <w:pPr>
      <w:keepNext w:val="1"/>
      <w:spacing w:after="60" w:before="240"/>
      <w:ind/>
      <w:outlineLvl w:val="3"/>
    </w:pPr>
    <w:rPr>
      <w:b w:val="1"/>
      <w:sz w:val="28"/>
    </w:rPr>
  </w:style>
  <w:style w:styleId="Style_178_ch" w:type="character">
    <w:name w:val="heading 4"/>
    <w:basedOn w:val="Style_1_ch"/>
    <w:link w:val="Style_178"/>
    <w:rPr>
      <w:b w:val="1"/>
      <w:sz w:val="28"/>
    </w:rPr>
  </w:style>
  <w:style w:styleId="Style_179" w:type="paragraph">
    <w:name w:val="bodytext"/>
    <w:basedOn w:val="Style_1"/>
    <w:link w:val="Style_179_ch"/>
    <w:pPr>
      <w:spacing w:afterAutospacing="on" w:beforeAutospacing="on"/>
      <w:ind/>
    </w:pPr>
  </w:style>
  <w:style w:styleId="Style_179_ch" w:type="character">
    <w:name w:val="bodytext"/>
    <w:basedOn w:val="Style_1_ch"/>
    <w:link w:val="Style_179"/>
  </w:style>
  <w:style w:styleId="Style_180" w:type="paragraph">
    <w:name w:val="Plain Text"/>
    <w:basedOn w:val="Style_1"/>
    <w:link w:val="Style_180_ch"/>
    <w:rPr>
      <w:rFonts w:ascii="Courier New" w:hAnsi="Courier New"/>
      <w:sz w:val="20"/>
    </w:rPr>
  </w:style>
  <w:style w:styleId="Style_180_ch" w:type="character">
    <w:name w:val="Plain Text"/>
    <w:basedOn w:val="Style_1_ch"/>
    <w:link w:val="Style_180"/>
    <w:rPr>
      <w:rFonts w:ascii="Courier New" w:hAnsi="Courier New"/>
      <w:sz w:val="20"/>
    </w:rPr>
  </w:style>
  <w:style w:styleId="Style_181" w:type="paragraph">
    <w:name w:val="Основной текст (7) + Times New Roman;14 pt;Курсив;Интервал 1 pt"/>
    <w:link w:val="Style_181_ch"/>
    <w:rPr>
      <w:rFonts w:ascii="Times New Roman" w:hAnsi="Times New Roman"/>
      <w:b w:val="1"/>
      <w:i w:val="1"/>
      <w:color w:val="000000"/>
      <w:spacing w:val="20"/>
      <w:sz w:val="28"/>
      <w:highlight w:val="white"/>
      <w:u w:val="single"/>
    </w:rPr>
  </w:style>
  <w:style w:styleId="Style_181_ch" w:type="character">
    <w:name w:val="Основной текст (7) + Times New Roman;14 pt;Курсив;Интервал 1 pt"/>
    <w:link w:val="Style_181"/>
    <w:rPr>
      <w:rFonts w:ascii="Times New Roman" w:hAnsi="Times New Roman"/>
      <w:b w:val="1"/>
      <w:i w:val="1"/>
      <w:color w:val="000000"/>
      <w:spacing w:val="20"/>
      <w:sz w:val="28"/>
      <w:highlight w:val="white"/>
      <w:u w:val="single"/>
    </w:rPr>
  </w:style>
  <w:style w:styleId="Style_182" w:type="paragraph">
    <w:name w:val="14"/>
    <w:basedOn w:val="Style_1"/>
    <w:link w:val="Style_182_ch"/>
    <w:pPr>
      <w:spacing w:afterAutospacing="on" w:beforeAutospacing="on"/>
      <w:ind/>
    </w:pPr>
  </w:style>
  <w:style w:styleId="Style_182_ch" w:type="character">
    <w:name w:val="14"/>
    <w:basedOn w:val="Style_1_ch"/>
    <w:link w:val="Style_182"/>
  </w:style>
  <w:style w:styleId="Style_183" w:type="paragraph">
    <w:name w:val="heading 2"/>
    <w:basedOn w:val="Style_1"/>
    <w:next w:val="Style_1"/>
    <w:link w:val="Style_183_ch"/>
    <w:uiPriority w:val="9"/>
    <w:qFormat/>
    <w:pPr>
      <w:keepNext w:val="1"/>
      <w:spacing w:after="60" w:before="240"/>
      <w:ind/>
      <w:outlineLvl w:val="1"/>
    </w:pPr>
    <w:rPr>
      <w:rFonts w:ascii="Cambria" w:hAnsi="Cambria"/>
      <w:b w:val="1"/>
      <w:i w:val="1"/>
      <w:sz w:val="28"/>
    </w:rPr>
  </w:style>
  <w:style w:styleId="Style_183_ch" w:type="character">
    <w:name w:val="heading 2"/>
    <w:basedOn w:val="Style_1_ch"/>
    <w:link w:val="Style_183"/>
    <w:rPr>
      <w:rFonts w:ascii="Cambria" w:hAnsi="Cambria"/>
      <w:b w:val="1"/>
      <w:i w:val="1"/>
      <w:sz w:val="28"/>
    </w:rPr>
  </w:style>
  <w:style w:styleId="Style_184" w:type="paragraph">
    <w:name w:val="fontstyle131"/>
    <w:link w:val="Style_184_ch"/>
    <w:rPr>
      <w:rFonts w:ascii="CairoFont-40-0" w:hAnsi="CairoFont-40-0"/>
      <w:color w:val="000000"/>
      <w:sz w:val="24"/>
    </w:rPr>
  </w:style>
  <w:style w:styleId="Style_184_ch" w:type="character">
    <w:name w:val="fontstyle131"/>
    <w:link w:val="Style_184"/>
    <w:rPr>
      <w:rFonts w:ascii="CairoFont-40-0" w:hAnsi="CairoFont-40-0"/>
      <w:color w:val="000000"/>
      <w:sz w:val="24"/>
    </w:rPr>
  </w:style>
  <w:style w:styleId="Style_185" w:type="paragraph">
    <w:name w:val="Колонтитул + 8 pt"/>
    <w:link w:val="Style_185_ch"/>
    <w:rPr>
      <w:rFonts w:ascii="Times New Roman" w:hAnsi="Times New Roman"/>
      <w:color w:val="000000"/>
      <w:spacing w:val="0"/>
      <w:sz w:val="16"/>
      <w:u w:val="none"/>
    </w:rPr>
  </w:style>
  <w:style w:styleId="Style_185_ch" w:type="character">
    <w:name w:val="Колонтитул + 8 pt"/>
    <w:link w:val="Style_185"/>
    <w:rPr>
      <w:rFonts w:ascii="Times New Roman" w:hAnsi="Times New Roman"/>
      <w:color w:val="000000"/>
      <w:spacing w:val="0"/>
      <w:sz w:val="16"/>
      <w:u w:val="none"/>
    </w:rPr>
  </w:style>
  <w:style w:styleId="Style_186" w:type="paragraph">
    <w:name w:val="Основной текст с отступом 21"/>
    <w:basedOn w:val="Style_1"/>
    <w:link w:val="Style_186_ch"/>
    <w:pPr>
      <w:ind w:hanging="7230" w:left="7797"/>
      <w:jc w:val="both"/>
    </w:pPr>
  </w:style>
  <w:style w:styleId="Style_186_ch" w:type="character">
    <w:name w:val="Основной текст с отступом 21"/>
    <w:basedOn w:val="Style_1_ch"/>
    <w:link w:val="Style_186"/>
  </w:style>
  <w:style w:styleId="Style_187" w:type="paragraph">
    <w:name w:val="Основной текст (2) Exact"/>
    <w:link w:val="Style_187_ch"/>
    <w:rPr>
      <w:rFonts w:ascii="Times New Roman" w:hAnsi="Times New Roman"/>
      <w:sz w:val="26"/>
      <w:u w:val="none"/>
    </w:rPr>
  </w:style>
  <w:style w:styleId="Style_187_ch" w:type="character">
    <w:name w:val="Основной текст (2) Exact"/>
    <w:link w:val="Style_187"/>
    <w:rPr>
      <w:rFonts w:ascii="Times New Roman" w:hAnsi="Times New Roman"/>
      <w:sz w:val="26"/>
      <w:u w:val="none"/>
    </w:rPr>
  </w:style>
  <w:style w:styleId="Style_188" w:type="paragraph">
    <w:name w:val="Колонтитул + 10 pt"/>
    <w:link w:val="Style_188_ch"/>
    <w:rPr>
      <w:rFonts w:ascii="Times New Roman" w:hAnsi="Times New Roman"/>
      <w:color w:val="000000"/>
      <w:spacing w:val="0"/>
      <w:sz w:val="20"/>
      <w:u w:val="none"/>
    </w:rPr>
  </w:style>
  <w:style w:styleId="Style_188_ch" w:type="character">
    <w:name w:val="Колонтитул + 10 pt"/>
    <w:link w:val="Style_188"/>
    <w:rPr>
      <w:rFonts w:ascii="Times New Roman" w:hAnsi="Times New Roman"/>
      <w:color w:val="000000"/>
      <w:spacing w:val="0"/>
      <w:sz w:val="20"/>
      <w:u w:val="none"/>
    </w:rPr>
  </w:style>
  <w:style w:styleId="Style_189" w:type="paragraph">
    <w:name w:val="Подпись к таблице Exact"/>
    <w:link w:val="Style_189_ch"/>
    <w:rPr>
      <w:rFonts w:ascii="Times New Roman" w:hAnsi="Times New Roman"/>
      <w:b w:val="1"/>
      <w:sz w:val="20"/>
      <w:u w:val="none"/>
    </w:rPr>
  </w:style>
  <w:style w:styleId="Style_189_ch" w:type="character">
    <w:name w:val="Подпись к таблице Exact"/>
    <w:link w:val="Style_189"/>
    <w:rPr>
      <w:rFonts w:ascii="Times New Roman" w:hAnsi="Times New Roman"/>
      <w:b w:val="1"/>
      <w:sz w:val="20"/>
      <w:u w:val="none"/>
    </w:rPr>
  </w:style>
  <w:style w:styleId="Style_190" w:type="paragraph">
    <w:name w:val="23"/>
    <w:basedOn w:val="Style_1"/>
    <w:link w:val="Style_190_ch"/>
    <w:pPr>
      <w:spacing w:afterAutospacing="on" w:beforeAutospacing="on"/>
      <w:ind/>
    </w:pPr>
  </w:style>
  <w:style w:styleId="Style_190_ch" w:type="character">
    <w:name w:val="23"/>
    <w:basedOn w:val="Style_1_ch"/>
    <w:link w:val="Style_190"/>
  </w:style>
  <w:style w:styleId="Style_191" w:type="table">
    <w:name w:val="Сетка таблицы2"/>
    <w:basedOn w:val="Style_19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9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3" w:type="table">
    <w:name w:val="Table Grid"/>
    <w:basedOn w:val="Style_192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4" w:type="table">
    <w:name w:val="Сетка таблицы1"/>
    <w:basedOn w:val="Style_192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2026-02-19T09:58:04Z</dcterms:modified>
</cp:coreProperties>
</file>