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ind/>
        <w:jc w:val="center"/>
        <w:rPr>
          <w:sz w:val="28"/>
        </w:rPr>
      </w:pPr>
      <w:r>
        <w:rPr>
          <w:sz w:val="28"/>
        </w:rPr>
        <w:drawing>
          <wp:inline>
            <wp:extent cx="539623" cy="899287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539623" cy="89928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ind/>
        <w:jc w:val="center"/>
        <w:rPr>
          <w:sz w:val="28"/>
        </w:rPr>
      </w:pPr>
    </w:p>
    <w:p w14:paraId="04000000">
      <w:pPr>
        <w:ind/>
        <w:jc w:val="center"/>
        <w:rPr>
          <w:b w:val="1"/>
          <w:sz w:val="28"/>
          <w:highlight w:val="magenta"/>
        </w:rPr>
      </w:pPr>
      <w:r>
        <w:rPr>
          <w:b w:val="1"/>
          <w:sz w:val="28"/>
        </w:rPr>
        <w:t>РОССИЙСКАЯ ФЕДЕРАЦИЯ</w:t>
      </w:r>
    </w:p>
    <w:p w14:paraId="05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РОСТОВСКАЯ ОБЛАСТЬ </w:t>
      </w:r>
    </w:p>
    <w:p w14:paraId="06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ОКТЯБРЬСКИЙ РАЙОН</w:t>
      </w:r>
    </w:p>
    <w:p w14:paraId="07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Муниципальное образование «Мокрологское сельское поселение</w:t>
      </w:r>
      <w:r>
        <w:rPr>
          <w:b w:val="1"/>
          <w:sz w:val="28"/>
        </w:rPr>
        <w:t>»</w:t>
      </w:r>
    </w:p>
    <w:p w14:paraId="08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Администрация Мокрологского сельского поселения</w:t>
      </w:r>
    </w:p>
    <w:p w14:paraId="09000000">
      <w:pPr>
        <w:ind/>
        <w:jc w:val="center"/>
        <w:rPr>
          <w:b w:val="1"/>
          <w:sz w:val="28"/>
        </w:rPr>
      </w:pPr>
    </w:p>
    <w:p w14:paraId="0A000000">
      <w:pPr>
        <w:tabs>
          <w:tab w:leader="none" w:pos="4898" w:val="center"/>
          <w:tab w:leader="none" w:pos="8265" w:val="left"/>
        </w:tabs>
        <w:ind/>
        <w:rPr>
          <w:b w:val="1"/>
          <w:sz w:val="28"/>
        </w:rPr>
      </w:pPr>
      <w:r>
        <w:rPr>
          <w:b w:val="1"/>
          <w:sz w:val="28"/>
        </w:rPr>
        <w:tab/>
      </w:r>
      <w:r>
        <w:rPr>
          <w:b w:val="1"/>
          <w:sz w:val="28"/>
        </w:rPr>
        <w:t>ПОСТАНОВЛЕНИЕ</w:t>
      </w:r>
      <w:r>
        <w:rPr>
          <w:b w:val="1"/>
          <w:sz w:val="28"/>
        </w:rPr>
        <w:tab/>
      </w:r>
    </w:p>
    <w:p w14:paraId="0B000000">
      <w:pPr>
        <w:rPr>
          <w:sz w:val="28"/>
        </w:rPr>
      </w:pPr>
    </w:p>
    <w:p w14:paraId="0C000000">
      <w:pPr>
        <w:rPr>
          <w:sz w:val="28"/>
        </w:rPr>
      </w:pPr>
      <w:r>
        <w:rPr>
          <w:sz w:val="28"/>
        </w:rPr>
        <w:t xml:space="preserve">04.04.2023                    </w:t>
      </w:r>
      <w:r>
        <w:rPr>
          <w:sz w:val="28"/>
        </w:rPr>
        <w:t xml:space="preserve">                          </w:t>
      </w:r>
      <w:r>
        <w:rPr>
          <w:sz w:val="28"/>
        </w:rPr>
        <w:t>№ 46</w:t>
      </w:r>
      <w:r>
        <w:rPr>
          <w:sz w:val="28"/>
        </w:rPr>
        <w:t xml:space="preserve">    </w:t>
      </w:r>
      <w:r>
        <w:rPr>
          <w:sz w:val="28"/>
        </w:rPr>
        <w:t xml:space="preserve">    </w:t>
      </w:r>
      <w:r>
        <w:rPr>
          <w:sz w:val="28"/>
        </w:rPr>
        <w:t xml:space="preserve"> </w:t>
      </w:r>
      <w:r>
        <w:rPr>
          <w:sz w:val="28"/>
        </w:rPr>
        <w:t xml:space="preserve">              </w:t>
      </w:r>
      <w:r>
        <w:rPr>
          <w:sz w:val="28"/>
        </w:rPr>
        <w:t xml:space="preserve"> </w:t>
      </w:r>
      <w:r>
        <w:rPr>
          <w:sz w:val="28"/>
        </w:rPr>
        <w:t xml:space="preserve">     </w:t>
      </w:r>
      <w:r>
        <w:rPr>
          <w:sz w:val="28"/>
        </w:rPr>
        <w:t xml:space="preserve"> </w:t>
      </w:r>
      <w:r>
        <w:rPr>
          <w:sz w:val="28"/>
        </w:rPr>
        <w:t>п. Новозаря</w:t>
      </w:r>
      <w:r>
        <w:rPr>
          <w:sz w:val="28"/>
        </w:rPr>
        <w:t>н</w:t>
      </w:r>
      <w:r>
        <w:rPr>
          <w:sz w:val="28"/>
        </w:rPr>
        <w:t>ский</w:t>
      </w:r>
    </w:p>
    <w:p w14:paraId="0D000000">
      <w:pPr>
        <w:rPr>
          <w:sz w:val="28"/>
        </w:rPr>
      </w:pPr>
    </w:p>
    <w:p w14:paraId="0E000000">
      <w:pPr>
        <w:ind w:right="380"/>
        <w:rPr>
          <w:sz w:val="28"/>
        </w:rPr>
      </w:pPr>
      <w:r>
        <w:rPr>
          <w:sz w:val="28"/>
        </w:rPr>
        <w:t>О</w:t>
      </w:r>
      <w:r>
        <w:rPr>
          <w:sz w:val="28"/>
        </w:rPr>
        <w:t>б окончании</w:t>
      </w:r>
      <w:r>
        <w:rPr>
          <w:sz w:val="28"/>
        </w:rPr>
        <w:t xml:space="preserve"> отопительного сезона </w:t>
      </w:r>
    </w:p>
    <w:p w14:paraId="0F000000">
      <w:pPr>
        <w:ind w:right="380"/>
        <w:rPr>
          <w:sz w:val="28"/>
        </w:rPr>
      </w:pPr>
      <w:r>
        <w:rPr>
          <w:sz w:val="28"/>
        </w:rPr>
        <w:t>в осенне-зимний период 20</w:t>
      </w:r>
      <w:r>
        <w:rPr>
          <w:sz w:val="28"/>
        </w:rPr>
        <w:t>23</w:t>
      </w:r>
      <w:r>
        <w:rPr>
          <w:sz w:val="28"/>
        </w:rPr>
        <w:t>-20</w:t>
      </w:r>
      <w:r>
        <w:rPr>
          <w:sz w:val="28"/>
        </w:rPr>
        <w:t>24</w:t>
      </w:r>
      <w:r>
        <w:rPr>
          <w:sz w:val="28"/>
        </w:rPr>
        <w:t xml:space="preserve"> г.г. </w:t>
      </w:r>
    </w:p>
    <w:p w14:paraId="10000000">
      <w:pPr>
        <w:rPr>
          <w:sz w:val="28"/>
        </w:rPr>
      </w:pPr>
      <w:r>
        <w:rPr>
          <w:sz w:val="28"/>
        </w:rPr>
        <w:t>по Мокрологскому сельскому</w:t>
      </w:r>
      <w:r>
        <w:rPr>
          <w:sz w:val="28"/>
        </w:rPr>
        <w:t xml:space="preserve"> поселению</w:t>
      </w:r>
    </w:p>
    <w:p w14:paraId="11000000">
      <w:pPr>
        <w:ind w:firstLine="720" w:left="0"/>
        <w:jc w:val="both"/>
        <w:rPr>
          <w:sz w:val="28"/>
        </w:rPr>
      </w:pPr>
      <w:r>
        <w:rPr>
          <w:sz w:val="28"/>
        </w:rPr>
        <w:t>В связи с</w:t>
      </w:r>
      <w:r>
        <w:rPr>
          <w:sz w:val="28"/>
        </w:rPr>
        <w:t xml:space="preserve"> </w:t>
      </w:r>
      <w:r>
        <w:rPr>
          <w:sz w:val="28"/>
        </w:rPr>
        <w:t>установ</w:t>
      </w:r>
      <w:r>
        <w:rPr>
          <w:sz w:val="28"/>
        </w:rPr>
        <w:t>ившейся</w:t>
      </w:r>
      <w:r>
        <w:rPr>
          <w:sz w:val="28"/>
        </w:rPr>
        <w:t xml:space="preserve"> среднесуточной</w:t>
      </w:r>
      <w:r>
        <w:rPr>
          <w:sz w:val="28"/>
        </w:rPr>
        <w:t xml:space="preserve"> температур</w:t>
      </w:r>
      <w:r>
        <w:rPr>
          <w:sz w:val="28"/>
        </w:rPr>
        <w:t xml:space="preserve">ой наружного </w:t>
      </w:r>
      <w:r>
        <w:rPr>
          <w:sz w:val="28"/>
        </w:rPr>
        <w:t>воз</w:t>
      </w:r>
      <w:r>
        <w:rPr>
          <w:sz w:val="28"/>
        </w:rPr>
        <w:t>духа</w:t>
      </w:r>
      <w:r>
        <w:rPr>
          <w:sz w:val="28"/>
        </w:rPr>
        <w:t xml:space="preserve"> </w:t>
      </w:r>
      <w:r>
        <w:rPr>
          <w:sz w:val="28"/>
        </w:rPr>
        <w:t xml:space="preserve">выше </w:t>
      </w:r>
      <w:r>
        <w:rPr>
          <w:sz w:val="28"/>
        </w:rPr>
        <w:t>+ 8</w:t>
      </w:r>
      <w:r>
        <w:rPr>
          <w:sz w:val="28"/>
        </w:rPr>
        <w:t xml:space="preserve"> </w:t>
      </w:r>
      <w:r>
        <w:rPr>
          <w:sz w:val="28"/>
        </w:rPr>
        <w:t>градусов</w:t>
      </w:r>
      <w:r>
        <w:rPr>
          <w:sz w:val="28"/>
        </w:rPr>
        <w:t>, руководствуясь Уставом муниципального образования «Мокрологское сельское поселение»,</w:t>
      </w:r>
      <w:r>
        <w:rPr>
          <w:sz w:val="28"/>
        </w:rPr>
        <w:t xml:space="preserve"> </w:t>
      </w:r>
    </w:p>
    <w:p w14:paraId="12000000">
      <w:pPr>
        <w:ind w:firstLine="720" w:left="0"/>
        <w:jc w:val="both"/>
        <w:rPr>
          <w:sz w:val="28"/>
        </w:rPr>
      </w:pPr>
    </w:p>
    <w:p w14:paraId="13000000">
      <w:pPr>
        <w:ind w:firstLine="720" w:left="0"/>
        <w:jc w:val="center"/>
        <w:rPr>
          <w:sz w:val="28"/>
        </w:rPr>
      </w:pPr>
      <w:r>
        <w:rPr>
          <w:sz w:val="28"/>
        </w:rPr>
        <w:t>ПОСТАНОВЛЯЮ:</w:t>
      </w:r>
    </w:p>
    <w:p w14:paraId="14000000">
      <w:pPr>
        <w:ind w:firstLine="720" w:left="0" w:right="380"/>
        <w:rPr>
          <w:sz w:val="28"/>
        </w:rPr>
      </w:pPr>
    </w:p>
    <w:p w14:paraId="15000000">
      <w:pPr>
        <w:ind w:firstLine="425" w:left="0"/>
        <w:jc w:val="both"/>
        <w:rPr>
          <w:sz w:val="28"/>
        </w:rPr>
      </w:pPr>
      <w:r>
        <w:rPr>
          <w:sz w:val="28"/>
        </w:rPr>
        <w:t xml:space="preserve">1. Завершить отопительный сезон </w:t>
      </w:r>
      <w:r>
        <w:rPr>
          <w:sz w:val="28"/>
        </w:rPr>
        <w:t>2023-2024</w:t>
      </w:r>
      <w:r>
        <w:rPr>
          <w:sz w:val="28"/>
        </w:rPr>
        <w:t xml:space="preserve"> года в жилых домах,</w:t>
      </w:r>
      <w:r>
        <w:rPr>
          <w:sz w:val="28"/>
        </w:rPr>
        <w:t xml:space="preserve"> учреждениях культуры </w:t>
      </w:r>
      <w:r>
        <w:rPr>
          <w:sz w:val="28"/>
        </w:rPr>
        <w:t xml:space="preserve">и спорта, дошкольных, школьных, медицинских учреждениях, </w:t>
      </w:r>
      <w:r>
        <w:rPr>
          <w:sz w:val="28"/>
        </w:rPr>
        <w:t>на террит</w:t>
      </w:r>
      <w:r>
        <w:rPr>
          <w:sz w:val="28"/>
        </w:rPr>
        <w:t>о</w:t>
      </w:r>
      <w:r>
        <w:rPr>
          <w:sz w:val="28"/>
        </w:rPr>
        <w:t>рии</w:t>
      </w:r>
      <w:r>
        <w:rPr>
          <w:sz w:val="28"/>
        </w:rPr>
        <w:t xml:space="preserve">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 при установлении устойчивых</w:t>
      </w:r>
      <w:r>
        <w:rPr>
          <w:sz w:val="28"/>
        </w:rPr>
        <w:t xml:space="preserve"> </w:t>
      </w:r>
      <w:r>
        <w:rPr>
          <w:sz w:val="28"/>
        </w:rPr>
        <w:t>(в течение 5 суток) среднесуточных температур наружного во</w:t>
      </w:r>
      <w:r>
        <w:rPr>
          <w:sz w:val="28"/>
        </w:rPr>
        <w:t>з</w:t>
      </w:r>
      <w:r>
        <w:rPr>
          <w:sz w:val="28"/>
        </w:rPr>
        <w:t>духа</w:t>
      </w:r>
      <w:r>
        <w:rPr>
          <w:sz w:val="28"/>
        </w:rPr>
        <w:t xml:space="preserve"> выше +8 С</w:t>
      </w:r>
      <w:r>
        <w:rPr>
          <w:sz w:val="28"/>
        </w:rPr>
        <w:t xml:space="preserve">, с </w:t>
      </w:r>
      <w:r>
        <w:rPr>
          <w:sz w:val="28"/>
        </w:rPr>
        <w:t>06</w:t>
      </w:r>
      <w:r>
        <w:rPr>
          <w:sz w:val="28"/>
        </w:rPr>
        <w:t xml:space="preserve"> </w:t>
      </w:r>
      <w:r>
        <w:rPr>
          <w:sz w:val="28"/>
        </w:rPr>
        <w:t xml:space="preserve">апреля </w:t>
      </w:r>
      <w:r>
        <w:rPr>
          <w:sz w:val="28"/>
        </w:rPr>
        <w:t>20</w:t>
      </w:r>
      <w:r>
        <w:rPr>
          <w:sz w:val="28"/>
        </w:rPr>
        <w:t>24 года</w:t>
      </w:r>
      <w:r>
        <w:rPr>
          <w:sz w:val="28"/>
        </w:rPr>
        <w:t>.</w:t>
      </w:r>
    </w:p>
    <w:p w14:paraId="16000000">
      <w:pPr>
        <w:ind w:firstLine="425" w:left="0"/>
        <w:jc w:val="both"/>
        <w:rPr>
          <w:sz w:val="28"/>
        </w:rPr>
      </w:pPr>
      <w:r>
        <w:rPr>
          <w:sz w:val="28"/>
        </w:rPr>
        <w:t xml:space="preserve">2. </w:t>
      </w:r>
      <w:r>
        <w:rPr>
          <w:sz w:val="28"/>
        </w:rPr>
        <w:t>Опублик</w:t>
      </w:r>
      <w:r>
        <w:rPr>
          <w:sz w:val="28"/>
        </w:rPr>
        <w:t>о</w:t>
      </w:r>
      <w:r>
        <w:rPr>
          <w:sz w:val="28"/>
        </w:rPr>
        <w:t xml:space="preserve">вать настоящее </w:t>
      </w:r>
      <w:r>
        <w:rPr>
          <w:sz w:val="28"/>
        </w:rPr>
        <w:t>Постановление</w:t>
      </w:r>
      <w:r>
        <w:rPr>
          <w:sz w:val="28"/>
        </w:rPr>
        <w:t xml:space="preserve"> на сайте Администрации</w:t>
      </w:r>
      <w:r>
        <w:rPr>
          <w:sz w:val="28"/>
        </w:rPr>
        <w:t xml:space="preserve"> </w:t>
      </w:r>
      <w:r>
        <w:rPr>
          <w:sz w:val="28"/>
        </w:rPr>
        <w:t>Мокроло</w:t>
      </w:r>
      <w:r>
        <w:rPr>
          <w:sz w:val="28"/>
        </w:rPr>
        <w:t>г</w:t>
      </w:r>
      <w:r>
        <w:rPr>
          <w:sz w:val="28"/>
        </w:rPr>
        <w:t>ского сельского поселения.</w:t>
      </w:r>
    </w:p>
    <w:p w14:paraId="17000000">
      <w:pPr>
        <w:ind w:firstLine="709" w:left="-284"/>
        <w:jc w:val="both"/>
        <w:rPr>
          <w:sz w:val="28"/>
        </w:rPr>
      </w:pPr>
      <w:r>
        <w:rPr>
          <w:sz w:val="28"/>
        </w:rPr>
        <w:t xml:space="preserve">3. </w:t>
      </w:r>
      <w:r>
        <w:rPr>
          <w:sz w:val="28"/>
        </w:rPr>
        <w:t xml:space="preserve">Контроль за исполнением данного постановления </w:t>
      </w:r>
      <w:r>
        <w:rPr>
          <w:sz w:val="28"/>
        </w:rPr>
        <w:t>оставляю за с</w:t>
      </w:r>
      <w:r>
        <w:rPr>
          <w:sz w:val="28"/>
        </w:rPr>
        <w:t>о</w:t>
      </w:r>
      <w:r>
        <w:rPr>
          <w:sz w:val="28"/>
        </w:rPr>
        <w:t>бой.</w:t>
      </w:r>
    </w:p>
    <w:p w14:paraId="18000000">
      <w:pPr>
        <w:ind w:firstLine="709" w:left="0"/>
        <w:jc w:val="both"/>
        <w:rPr>
          <w:sz w:val="28"/>
        </w:rPr>
      </w:pPr>
    </w:p>
    <w:p w14:paraId="19000000">
      <w:pPr>
        <w:ind w:firstLine="720" w:left="-142" w:right="380"/>
        <w:rPr>
          <w:sz w:val="28"/>
        </w:rPr>
      </w:pPr>
    </w:p>
    <w:p w14:paraId="1A000000">
      <w:pPr>
        <w:ind w:firstLine="720" w:left="0"/>
        <w:rPr>
          <w:sz w:val="28"/>
        </w:rPr>
      </w:pPr>
    </w:p>
    <w:p w14:paraId="1B000000">
      <w:pPr>
        <w:ind w:firstLine="426" w:left="0"/>
        <w:rPr>
          <w:sz w:val="28"/>
        </w:rPr>
      </w:pPr>
      <w:r>
        <w:rPr>
          <w:sz w:val="28"/>
        </w:rPr>
        <w:t>Глав</w:t>
      </w:r>
      <w:r>
        <w:rPr>
          <w:sz w:val="28"/>
        </w:rPr>
        <w:t>а</w:t>
      </w:r>
      <w:r>
        <w:rPr>
          <w:sz w:val="28"/>
        </w:rPr>
        <w:t xml:space="preserve"> Администрации</w:t>
      </w:r>
    </w:p>
    <w:p w14:paraId="1C000000">
      <w:pPr>
        <w:rPr>
          <w:sz w:val="28"/>
        </w:rPr>
      </w:pPr>
      <w:r>
        <w:rPr>
          <w:sz w:val="28"/>
        </w:rPr>
        <w:t xml:space="preserve">Мокрологского сельского  поселения                                </w:t>
      </w:r>
      <w:r>
        <w:rPr>
          <w:sz w:val="28"/>
        </w:rPr>
        <w:t xml:space="preserve">     </w:t>
      </w:r>
      <w:r>
        <w:rPr>
          <w:sz w:val="28"/>
        </w:rPr>
        <w:t xml:space="preserve"> </w:t>
      </w:r>
      <w:r>
        <w:rPr>
          <w:sz w:val="28"/>
        </w:rPr>
        <w:t>Г.В.Кочин</w:t>
      </w:r>
    </w:p>
    <w:p w14:paraId="1D000000">
      <w:pPr>
        <w:ind w:firstLine="0" w:left="709"/>
        <w:rPr>
          <w:b w:val="1"/>
          <w:sz w:val="28"/>
        </w:rPr>
      </w:pPr>
    </w:p>
    <w:p w14:paraId="1E000000">
      <w:pPr>
        <w:ind w:firstLine="0" w:left="709"/>
        <w:rPr>
          <w:b w:val="1"/>
          <w:sz w:val="28"/>
        </w:rPr>
      </w:pPr>
    </w:p>
    <w:p w14:paraId="1F000000">
      <w:pPr>
        <w:ind w:firstLine="0" w:left="709"/>
        <w:rPr>
          <w:b w:val="1"/>
          <w:sz w:val="28"/>
        </w:rPr>
      </w:pPr>
    </w:p>
    <w:p w14:paraId="20000000">
      <w:pPr>
        <w:ind w:firstLine="0" w:left="709"/>
        <w:rPr>
          <w:b w:val="1"/>
          <w:sz w:val="28"/>
        </w:rPr>
      </w:pPr>
    </w:p>
    <w:p w14:paraId="21000000">
      <w:pPr>
        <w:ind w:firstLine="0" w:left="709"/>
        <w:rPr>
          <w:sz w:val="28"/>
        </w:rPr>
      </w:pPr>
    </w:p>
    <w:p w14:paraId="22000000">
      <w:pPr>
        <w:tabs>
          <w:tab w:leader="none" w:pos="7356" w:val="left"/>
        </w:tabs>
        <w:ind w:firstLine="0" w:left="709"/>
        <w:rPr>
          <w:sz w:val="28"/>
        </w:rPr>
      </w:pPr>
    </w:p>
    <w:sectPr>
      <w:footerReference r:id="rId1" w:type="default"/>
      <w:pgSz w:h="16820" w:orient="portrait" w:w="11900"/>
      <w:pgMar w:bottom="1135" w:footer="720" w:gutter="0" w:header="720" w:left="1843" w:right="70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rPr>
        <w:rStyle w:val="Style_1_ch"/>
      </w:rPr>
      <w:fldChar w:fldCharType="begin"/>
    </w:r>
    <w:r>
      <w:rPr>
        <w:rStyle w:val="Style_1_ch"/>
      </w:rPr>
      <w:instrText xml:space="preserve">PAGE </w:instrText>
    </w:r>
    <w:r>
      <w:rPr>
        <w:rStyle w:val="Style_1_ch"/>
      </w:rPr>
      <w:fldChar w:fldCharType="separate"/>
    </w:r>
    <w:r>
      <w:rPr>
        <w:rStyle w:val="Style_1_ch"/>
      </w:rPr>
      <w:fldChar w:fldCharType="end"/>
    </w:r>
  </w:p>
  <w:p w14:paraId="01000000">
    <w:pPr>
      <w:pStyle w:val="Style_2"/>
      <w:ind w:right="360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0" w:uiPriority="9" w:unhideWhenUsed="0"/>
    <w:lsdException w:name="heading 8" w:qFormat="1" w:semiHidden="1" w:uiPriority="9" w:unhideWhenUsed="1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Body Text 21"/>
    <w:basedOn w:val="Style_3"/>
    <w:link w:val="Style_4_ch"/>
    <w:pPr>
      <w:ind/>
      <w:jc w:val="both"/>
    </w:pPr>
    <w:rPr>
      <w:sz w:val="28"/>
    </w:rPr>
  </w:style>
  <w:style w:styleId="Style_4_ch" w:type="character">
    <w:name w:val="Body Text 21"/>
    <w:basedOn w:val="Style_3_ch"/>
    <w:link w:val="Style_4"/>
    <w:rPr>
      <w:sz w:val="28"/>
    </w:rPr>
  </w:style>
  <w:style w:styleId="Style_5" w:type="paragraph">
    <w:name w:val="toc 2"/>
    <w:next w:val="Style_3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3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heading 7"/>
    <w:basedOn w:val="Style_3"/>
    <w:next w:val="Style_3"/>
    <w:link w:val="Style_7_ch"/>
    <w:uiPriority w:val="9"/>
    <w:qFormat/>
    <w:pPr>
      <w:spacing w:after="60" w:before="240"/>
      <w:ind/>
      <w:outlineLvl w:val="6"/>
    </w:pPr>
    <w:rPr>
      <w:sz w:val="24"/>
    </w:rPr>
  </w:style>
  <w:style w:styleId="Style_7_ch" w:type="character">
    <w:name w:val="heading 7"/>
    <w:basedOn w:val="Style_3_ch"/>
    <w:link w:val="Style_7"/>
    <w:rPr>
      <w:sz w:val="24"/>
    </w:rPr>
  </w:style>
  <w:style w:styleId="Style_8" w:type="paragraph">
    <w:name w:val="toc 6"/>
    <w:next w:val="Style_3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3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" w:type="paragraph">
    <w:name w:val="page number"/>
    <w:basedOn w:val="Style_10"/>
    <w:link w:val="Style_1_ch"/>
  </w:style>
  <w:style w:styleId="Style_1_ch" w:type="character">
    <w:name w:val="page number"/>
    <w:basedOn w:val="Style_10_ch"/>
    <w:link w:val="Style_1"/>
  </w:style>
  <w:style w:styleId="Style_11" w:type="paragraph">
    <w:name w:val="Body Text Indent 2"/>
    <w:basedOn w:val="Style_3"/>
    <w:link w:val="Style_11_ch"/>
    <w:pPr>
      <w:ind w:firstLine="360" w:left="0"/>
      <w:jc w:val="both"/>
    </w:pPr>
    <w:rPr>
      <w:sz w:val="28"/>
    </w:rPr>
  </w:style>
  <w:style w:styleId="Style_11_ch" w:type="character">
    <w:name w:val="Body Text Indent 2"/>
    <w:basedOn w:val="Style_3_ch"/>
    <w:link w:val="Style_11"/>
    <w:rPr>
      <w:sz w:val="28"/>
    </w:rPr>
  </w:style>
  <w:style w:styleId="Style_12" w:type="paragraph">
    <w:name w:val="header"/>
    <w:basedOn w:val="Style_3"/>
    <w:link w:val="Style_12_ch"/>
    <w:pPr>
      <w:tabs>
        <w:tab w:leader="none" w:pos="4703" w:val="center"/>
        <w:tab w:leader="none" w:pos="9406" w:val="right"/>
      </w:tabs>
      <w:ind/>
    </w:pPr>
  </w:style>
  <w:style w:styleId="Style_12_ch" w:type="character">
    <w:name w:val="header"/>
    <w:basedOn w:val="Style_3_ch"/>
    <w:link w:val="Style_12"/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3" w:type="paragraph">
    <w:name w:val="heading 3"/>
    <w:basedOn w:val="Style_3"/>
    <w:next w:val="Style_3"/>
    <w:link w:val="Style_13_ch"/>
    <w:uiPriority w:val="9"/>
    <w:qFormat/>
    <w:pPr>
      <w:keepNext w:val="1"/>
      <w:ind/>
      <w:jc w:val="both"/>
      <w:outlineLvl w:val="2"/>
    </w:pPr>
    <w:rPr>
      <w:b w:val="1"/>
      <w:sz w:val="28"/>
    </w:rPr>
  </w:style>
  <w:style w:styleId="Style_13_ch" w:type="character">
    <w:name w:val="heading 3"/>
    <w:basedOn w:val="Style_3_ch"/>
    <w:link w:val="Style_13"/>
    <w:rPr>
      <w:b w:val="1"/>
      <w:sz w:val="28"/>
    </w:rPr>
  </w:style>
  <w:style w:styleId="Style_14" w:type="paragraph">
    <w:name w:val="Знак Знак Знак Знак"/>
    <w:basedOn w:val="Style_3"/>
    <w:link w:val="Style_14_ch"/>
    <w:pPr>
      <w:widowControl w:val="0"/>
      <w:spacing w:after="160" w:line="240" w:lineRule="exact"/>
      <w:ind/>
      <w:jc w:val="right"/>
    </w:pPr>
  </w:style>
  <w:style w:styleId="Style_14_ch" w:type="character">
    <w:name w:val="Знак Знак Знак Знак"/>
    <w:basedOn w:val="Style_3_ch"/>
    <w:link w:val="Style_14"/>
  </w:style>
  <w:style w:styleId="Style_15" w:type="paragraph">
    <w:name w:val="ConsPlusNonformat"/>
    <w:link w:val="Style_15_ch"/>
    <w:pPr>
      <w:widowControl w:val="0"/>
      <w:ind/>
    </w:pPr>
    <w:rPr>
      <w:rFonts w:ascii="Courier New" w:hAnsi="Courier New"/>
    </w:rPr>
  </w:style>
  <w:style w:styleId="Style_15_ch" w:type="character">
    <w:name w:val="ConsPlusNonformat"/>
    <w:link w:val="Style_15"/>
    <w:rPr>
      <w:rFonts w:ascii="Courier New" w:hAnsi="Courier New"/>
    </w:rPr>
  </w:style>
  <w:style w:styleId="Style_16" w:type="paragraph">
    <w:name w:val="Body Text 2"/>
    <w:basedOn w:val="Style_3"/>
    <w:link w:val="Style_16_ch"/>
    <w:pPr>
      <w:spacing w:after="120" w:line="480" w:lineRule="auto"/>
      <w:ind/>
    </w:pPr>
  </w:style>
  <w:style w:styleId="Style_16_ch" w:type="character">
    <w:name w:val="Body Text 2"/>
    <w:basedOn w:val="Style_3_ch"/>
    <w:link w:val="Style_16"/>
  </w:style>
  <w:style w:styleId="Style_17" w:type="paragraph">
    <w:name w:val="heading 9"/>
    <w:basedOn w:val="Style_3"/>
    <w:next w:val="Style_3"/>
    <w:link w:val="Style_17_ch"/>
    <w:uiPriority w:val="9"/>
    <w:qFormat/>
    <w:pPr>
      <w:spacing w:after="60" w:before="240"/>
      <w:ind/>
      <w:outlineLvl w:val="8"/>
    </w:pPr>
    <w:rPr>
      <w:rFonts w:ascii="Arial" w:hAnsi="Arial"/>
      <w:sz w:val="22"/>
    </w:rPr>
  </w:style>
  <w:style w:styleId="Style_17_ch" w:type="character">
    <w:name w:val="heading 9"/>
    <w:basedOn w:val="Style_3_ch"/>
    <w:link w:val="Style_17"/>
    <w:rPr>
      <w:rFonts w:ascii="Arial" w:hAnsi="Arial"/>
      <w:sz w:val="22"/>
    </w:rPr>
  </w:style>
  <w:style w:styleId="Style_18" w:type="paragraph">
    <w:name w:val="ConsPlusNormal"/>
    <w:link w:val="Style_18_ch"/>
    <w:pPr>
      <w:widowControl w:val="0"/>
      <w:ind w:firstLine="720" w:left="0"/>
    </w:pPr>
    <w:rPr>
      <w:rFonts w:ascii="Arial" w:hAnsi="Arial"/>
    </w:rPr>
  </w:style>
  <w:style w:styleId="Style_18_ch" w:type="character">
    <w:name w:val="ConsPlusNormal"/>
    <w:link w:val="Style_18"/>
    <w:rPr>
      <w:rFonts w:ascii="Arial" w:hAnsi="Arial"/>
    </w:rPr>
  </w:style>
  <w:style w:styleId="Style_19" w:type="paragraph">
    <w:name w:val="toc 3"/>
    <w:next w:val="Style_3"/>
    <w:link w:val="Style_1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heading 5"/>
    <w:next w:val="Style_3"/>
    <w:link w:val="Style_2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21" w:type="paragraph">
    <w:name w:val="heading 1"/>
    <w:basedOn w:val="Style_3"/>
    <w:next w:val="Style_3"/>
    <w:link w:val="Style_21_ch"/>
    <w:uiPriority w:val="9"/>
    <w:qFormat/>
    <w:pPr>
      <w:keepNext w:val="1"/>
      <w:ind/>
      <w:jc w:val="both"/>
      <w:outlineLvl w:val="0"/>
    </w:pPr>
    <w:rPr>
      <w:sz w:val="28"/>
    </w:rPr>
  </w:style>
  <w:style w:styleId="Style_21_ch" w:type="character">
    <w:name w:val="heading 1"/>
    <w:basedOn w:val="Style_3_ch"/>
    <w:link w:val="Style_21"/>
    <w:rPr>
      <w:sz w:val="28"/>
    </w:rPr>
  </w:style>
  <w:style w:styleId="Style_22" w:type="paragraph">
    <w:name w:val="Body Text 2"/>
    <w:basedOn w:val="Style_3"/>
    <w:link w:val="Style_22_ch"/>
    <w:pPr>
      <w:ind w:firstLine="709" w:left="0" w:right="57"/>
      <w:jc w:val="both"/>
    </w:pPr>
    <w:rPr>
      <w:sz w:val="28"/>
    </w:rPr>
  </w:style>
  <w:style w:styleId="Style_22_ch" w:type="character">
    <w:name w:val="Body Text 2"/>
    <w:basedOn w:val="Style_3_ch"/>
    <w:link w:val="Style_22"/>
    <w:rPr>
      <w:sz w:val="28"/>
    </w:rPr>
  </w:style>
  <w:style w:styleId="Style_23" w:type="paragraph">
    <w:name w:val="Standard"/>
    <w:link w:val="Style_23_ch"/>
  </w:style>
  <w:style w:styleId="Style_23_ch" w:type="character">
    <w:name w:val="Standard"/>
    <w:link w:val="Style_23"/>
  </w:style>
  <w:style w:styleId="Style_24" w:type="paragraph">
    <w:name w:val="Hyperlink"/>
    <w:link w:val="Style_24_ch"/>
    <w:rPr>
      <w:color w:val="0000FF"/>
      <w:u w:val="single"/>
    </w:rPr>
  </w:style>
  <w:style w:styleId="Style_24_ch" w:type="character">
    <w:name w:val="Hyperlink"/>
    <w:link w:val="Style_24"/>
    <w:rPr>
      <w:color w:val="0000FF"/>
      <w:u w:val="single"/>
    </w:rPr>
  </w:style>
  <w:style w:styleId="Style_25" w:type="paragraph">
    <w:name w:val="Footnote"/>
    <w:link w:val="Style_25_ch"/>
    <w:pPr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toc 1"/>
    <w:next w:val="Style_3"/>
    <w:link w:val="Style_2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spacing w:line="240" w:lineRule="auto"/>
      <w:ind/>
      <w:jc w:val="both"/>
    </w:pPr>
    <w:rPr>
      <w:rFonts w:ascii="XO Thames" w:hAnsi="XO Thames"/>
      <w:sz w:val="20"/>
    </w:rPr>
  </w:style>
  <w:style w:styleId="Style_27_ch" w:type="character">
    <w:name w:val="Header and Footer"/>
    <w:link w:val="Style_27"/>
    <w:rPr>
      <w:rFonts w:ascii="XO Thames" w:hAnsi="XO Thames"/>
      <w:sz w:val="20"/>
    </w:rPr>
  </w:style>
  <w:style w:styleId="Style_28" w:type="paragraph">
    <w:name w:val="Body Text"/>
    <w:basedOn w:val="Style_3"/>
    <w:link w:val="Style_28_ch"/>
    <w:pPr>
      <w:ind/>
      <w:jc w:val="both"/>
    </w:pPr>
    <w:rPr>
      <w:sz w:val="24"/>
    </w:rPr>
  </w:style>
  <w:style w:styleId="Style_28_ch" w:type="character">
    <w:name w:val="Body Text"/>
    <w:basedOn w:val="Style_3_ch"/>
    <w:link w:val="Style_28"/>
    <w:rPr>
      <w:sz w:val="24"/>
    </w:rPr>
  </w:style>
  <w:style w:styleId="Style_29" w:type="paragraph">
    <w:name w:val="toc 9"/>
    <w:next w:val="Style_3"/>
    <w:link w:val="Style_2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Body Text 22"/>
    <w:basedOn w:val="Style_3"/>
    <w:link w:val="Style_30_ch"/>
    <w:pPr>
      <w:ind w:firstLine="708" w:left="0"/>
      <w:jc w:val="both"/>
    </w:pPr>
    <w:rPr>
      <w:sz w:val="28"/>
    </w:rPr>
  </w:style>
  <w:style w:styleId="Style_30_ch" w:type="character">
    <w:name w:val="Body Text 22"/>
    <w:basedOn w:val="Style_3_ch"/>
    <w:link w:val="Style_30"/>
    <w:rPr>
      <w:sz w:val="28"/>
    </w:rPr>
  </w:style>
  <w:style w:styleId="Style_31" w:type="paragraph">
    <w:name w:val="toc 8"/>
    <w:next w:val="Style_3"/>
    <w:link w:val="Style_3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32" w:type="paragraph">
    <w:name w:val="ConsPlusTitle"/>
    <w:link w:val="Style_32_ch"/>
    <w:pPr>
      <w:widowControl w:val="0"/>
      <w:ind/>
    </w:pPr>
    <w:rPr>
      <w:rFonts w:ascii="Arial" w:hAnsi="Arial"/>
      <w:b w:val="1"/>
    </w:rPr>
  </w:style>
  <w:style w:styleId="Style_32_ch" w:type="character">
    <w:name w:val="ConsPlusTitle"/>
    <w:link w:val="Style_32"/>
    <w:rPr>
      <w:rFonts w:ascii="Arial" w:hAnsi="Arial"/>
      <w:b w:val="1"/>
    </w:rPr>
  </w:style>
  <w:style w:styleId="Style_33" w:type="paragraph">
    <w:name w:val="toc 5"/>
    <w:next w:val="Style_3"/>
    <w:link w:val="Style_3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3_ch" w:type="character">
    <w:name w:val="toc 5"/>
    <w:link w:val="Style_33"/>
    <w:rPr>
      <w:rFonts w:ascii="XO Thames" w:hAnsi="XO Thames"/>
      <w:sz w:val="28"/>
    </w:rPr>
  </w:style>
  <w:style w:styleId="Style_34" w:type="paragraph">
    <w:name w:val="Subtitle"/>
    <w:next w:val="Style_3"/>
    <w:link w:val="Style_3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4_ch" w:type="character">
    <w:name w:val="Subtitle"/>
    <w:link w:val="Style_34"/>
    <w:rPr>
      <w:rFonts w:ascii="XO Thames" w:hAnsi="XO Thames"/>
      <w:i w:val="1"/>
      <w:sz w:val="24"/>
    </w:rPr>
  </w:style>
  <w:style w:styleId="Style_35" w:type="paragraph">
    <w:name w:val="Title"/>
    <w:next w:val="Style_3"/>
    <w:link w:val="Style_3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5_ch" w:type="character">
    <w:name w:val="Title"/>
    <w:link w:val="Style_35"/>
    <w:rPr>
      <w:rFonts w:ascii="XO Thames" w:hAnsi="XO Thames"/>
      <w:b w:val="1"/>
      <w:caps w:val="1"/>
      <w:sz w:val="40"/>
    </w:rPr>
  </w:style>
  <w:style w:styleId="Style_36" w:type="paragraph">
    <w:name w:val="heading 4"/>
    <w:basedOn w:val="Style_3"/>
    <w:next w:val="Style_3"/>
    <w:link w:val="Style_36_ch"/>
    <w:uiPriority w:val="9"/>
    <w:qFormat/>
    <w:pPr>
      <w:keepNext w:val="1"/>
      <w:spacing w:after="60" w:before="240"/>
      <w:ind/>
      <w:outlineLvl w:val="3"/>
    </w:pPr>
    <w:rPr>
      <w:b w:val="1"/>
      <w:sz w:val="28"/>
    </w:rPr>
  </w:style>
  <w:style w:styleId="Style_36_ch" w:type="character">
    <w:name w:val="heading 4"/>
    <w:basedOn w:val="Style_3_ch"/>
    <w:link w:val="Style_36"/>
    <w:rPr>
      <w:b w:val="1"/>
      <w:sz w:val="28"/>
    </w:rPr>
  </w:style>
  <w:style w:styleId="Style_37" w:type="paragraph">
    <w:name w:val="heading 2"/>
    <w:basedOn w:val="Style_3"/>
    <w:next w:val="Style_3"/>
    <w:link w:val="Style_37_ch"/>
    <w:uiPriority w:val="9"/>
    <w:qFormat/>
    <w:pPr>
      <w:keepNext w:val="1"/>
      <w:ind/>
      <w:jc w:val="center"/>
      <w:outlineLvl w:val="1"/>
    </w:pPr>
    <w:rPr>
      <w:b w:val="1"/>
      <w:sz w:val="28"/>
    </w:rPr>
  </w:style>
  <w:style w:styleId="Style_37_ch" w:type="character">
    <w:name w:val="heading 2"/>
    <w:basedOn w:val="Style_3_ch"/>
    <w:link w:val="Style_37"/>
    <w:rPr>
      <w:b w:val="1"/>
      <w:sz w:val="28"/>
    </w:rPr>
  </w:style>
  <w:style w:styleId="Style_38" w:type="paragraph">
    <w:name w:val="Balloon Text"/>
    <w:basedOn w:val="Style_3"/>
    <w:link w:val="Style_38_ch"/>
    <w:rPr>
      <w:rFonts w:ascii="Tahoma" w:hAnsi="Tahoma"/>
      <w:sz w:val="16"/>
    </w:rPr>
  </w:style>
  <w:style w:styleId="Style_38_ch" w:type="character">
    <w:name w:val="Balloon Text"/>
    <w:basedOn w:val="Style_3_ch"/>
    <w:link w:val="Style_38"/>
    <w:rPr>
      <w:rFonts w:ascii="Tahoma" w:hAnsi="Tahoma"/>
      <w:sz w:val="16"/>
    </w:rPr>
  </w:style>
  <w:style w:styleId="Style_2" w:type="paragraph">
    <w:name w:val="footer"/>
    <w:basedOn w:val="Style_3"/>
    <w:link w:val="Style_2_ch"/>
    <w:pPr>
      <w:tabs>
        <w:tab w:leader="none" w:pos="4703" w:val="center"/>
        <w:tab w:leader="none" w:pos="9406" w:val="right"/>
      </w:tabs>
      <w:ind/>
    </w:pPr>
  </w:style>
  <w:style w:styleId="Style_2_ch" w:type="character">
    <w:name w:val="footer"/>
    <w:basedOn w:val="Style_3_ch"/>
    <w:link w:val="Style_2"/>
  </w:style>
  <w:style w:default="1" w:styleId="Style_3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0" w:type="table">
    <w:name w:val="Table Grid"/>
    <w:basedOn w:val="Style_39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1.jpeg" Type="http://schemas.openxmlformats.org/officeDocument/2006/relationships/imag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2024-04-09T13:36:42Z</dcterms:modified>
</cp:coreProperties>
</file>